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03E8A">
      <w:pPr>
        <w:spacing w:before="312" w:beforeLines="100" w:after="312" w:afterLines="100"/>
        <w:jc w:val="center"/>
        <w:rPr>
          <w:rFonts w:ascii="黑体" w:hAnsi="黑体" w:eastAsia="黑体" w:cs="黑体"/>
          <w:b/>
          <w:bCs/>
          <w:sz w:val="44"/>
          <w:szCs w:val="44"/>
        </w:rPr>
      </w:pPr>
      <w:r>
        <w:rPr>
          <w:rFonts w:hint="eastAsia" w:ascii="黑体" w:hAnsi="黑体" w:eastAsia="黑体" w:cs="黑体"/>
          <w:b/>
          <w:bCs/>
          <w:sz w:val="44"/>
          <w:szCs w:val="44"/>
        </w:rPr>
        <w:t>中高职贯通三二分段计算机应用技术</w:t>
      </w:r>
    </w:p>
    <w:p w14:paraId="56894C13">
      <w:pPr>
        <w:spacing w:before="312" w:beforeLines="100" w:after="312" w:afterLines="100"/>
        <w:jc w:val="center"/>
        <w:rPr>
          <w:rFonts w:ascii="黑体" w:hAnsi="黑体" w:eastAsia="黑体" w:cs="黑体"/>
          <w:b/>
          <w:bCs/>
          <w:sz w:val="44"/>
          <w:szCs w:val="44"/>
        </w:rPr>
      </w:pPr>
      <w:r>
        <w:rPr>
          <w:rFonts w:hint="eastAsia" w:ascii="黑体" w:hAnsi="黑体" w:eastAsia="黑体" w:cs="黑体"/>
          <w:b/>
          <w:bCs/>
          <w:sz w:val="44"/>
          <w:szCs w:val="44"/>
        </w:rPr>
        <w:t>专业人才培养方案</w:t>
      </w:r>
    </w:p>
    <w:p w14:paraId="235F493F">
      <w:pPr>
        <w:rPr>
          <w:sz w:val="32"/>
          <w:szCs w:val="32"/>
        </w:rPr>
      </w:pPr>
      <w:r>
        <w:rPr>
          <w:rFonts w:hint="eastAsia"/>
          <w:sz w:val="32"/>
          <w:szCs w:val="32"/>
        </w:rPr>
        <w:t>一、专业名称及代码</w:t>
      </w:r>
    </w:p>
    <w:p w14:paraId="6F40797F">
      <w:pPr>
        <w:ind w:firstLine="420"/>
        <w:rPr>
          <w:rFonts w:asciiTheme="minorEastAsia" w:hAnsiTheme="minorEastAsia" w:cstheme="minorEastAsia"/>
        </w:rPr>
      </w:pPr>
      <w:r>
        <w:rPr>
          <w:rFonts w:hint="eastAsia" w:asciiTheme="minorEastAsia" w:hAnsiTheme="minorEastAsia" w:cstheme="minorEastAsia"/>
        </w:rPr>
        <w:t>专业名称：计算机应用技术</w:t>
      </w:r>
    </w:p>
    <w:p w14:paraId="7B0D599A">
      <w:pPr>
        <w:ind w:firstLine="420"/>
        <w:rPr>
          <w:rFonts w:asciiTheme="minorEastAsia" w:hAnsiTheme="minorEastAsia" w:cstheme="minorEastAsia"/>
        </w:rPr>
      </w:pPr>
      <w:r>
        <w:rPr>
          <w:rFonts w:hint="eastAsia" w:asciiTheme="minorEastAsia" w:hAnsiTheme="minorEastAsia" w:cstheme="minorEastAsia"/>
        </w:rPr>
        <w:t>专业代码：</w:t>
      </w:r>
      <w:r>
        <w:rPr>
          <w:rFonts w:asciiTheme="minorEastAsia" w:hAnsiTheme="minorEastAsia" w:cstheme="minorEastAsia"/>
        </w:rPr>
        <w:t>510201</w:t>
      </w:r>
    </w:p>
    <w:p w14:paraId="7EACB5A9">
      <w:pPr>
        <w:rPr>
          <w:sz w:val="32"/>
          <w:szCs w:val="32"/>
        </w:rPr>
      </w:pPr>
      <w:r>
        <w:rPr>
          <w:rFonts w:hint="eastAsia"/>
          <w:sz w:val="32"/>
          <w:szCs w:val="32"/>
        </w:rPr>
        <w:t>二、入学要求</w:t>
      </w:r>
    </w:p>
    <w:p w14:paraId="2378C705">
      <w:pPr>
        <w:ind w:firstLine="420"/>
      </w:pPr>
      <w:r>
        <w:rPr>
          <w:rFonts w:hint="eastAsia"/>
        </w:rPr>
        <w:t>协议中专学校完成前三年学习并通过转段考试者。</w:t>
      </w:r>
    </w:p>
    <w:p w14:paraId="34ED8542">
      <w:pPr>
        <w:rPr>
          <w:sz w:val="32"/>
          <w:szCs w:val="32"/>
        </w:rPr>
      </w:pPr>
      <w:r>
        <w:rPr>
          <w:rFonts w:hint="eastAsia"/>
          <w:sz w:val="32"/>
          <w:szCs w:val="32"/>
        </w:rPr>
        <w:t>三、修业年限</w:t>
      </w:r>
    </w:p>
    <w:p w14:paraId="59DE65FB">
      <w:pPr>
        <w:ind w:firstLine="420"/>
      </w:pPr>
      <w:r>
        <w:rPr>
          <w:rFonts w:hint="eastAsia"/>
        </w:rPr>
        <w:t>标准学制二年，弹性学制2-4年（含休学、留级、结业换发学历时间，但不包含服兵役时间）。</w:t>
      </w:r>
    </w:p>
    <w:p w14:paraId="0F838968">
      <w:pPr>
        <w:rPr>
          <w:sz w:val="32"/>
          <w:szCs w:val="32"/>
        </w:rPr>
      </w:pPr>
      <w:r>
        <w:rPr>
          <w:rFonts w:hint="eastAsia"/>
          <w:sz w:val="32"/>
          <w:szCs w:val="32"/>
        </w:rPr>
        <w:t>四、职业面向</w:t>
      </w:r>
    </w:p>
    <w:p w14:paraId="438148BB">
      <w:pPr>
        <w:ind w:firstLine="420"/>
      </w:pPr>
      <w:r>
        <w:rPr>
          <w:rFonts w:hint="eastAsia"/>
        </w:rPr>
        <w:t>通过对软件和信息技术服务行业的调研、毕业生跟踪调研和在校生学情调研，分析计算机应用技术专业发展趋势和人才需求，确定本专业毕业生的主要就业岗位如下：</w:t>
      </w:r>
    </w:p>
    <w:p w14:paraId="1A91C53B">
      <w:pPr>
        <w:ind w:firstLine="420"/>
      </w:pPr>
    </w:p>
    <w:p w14:paraId="62B30AE8">
      <w:pPr>
        <w:jc w:val="center"/>
      </w:pPr>
      <w:r>
        <w:rPr>
          <w:rFonts w:hint="eastAsia"/>
        </w:rPr>
        <w:t>表</w:t>
      </w:r>
      <w:r>
        <w:t>1  </w:t>
      </w:r>
      <w:r>
        <w:rPr>
          <w:rFonts w:hint="eastAsia"/>
        </w:rPr>
        <w:t>职业面向表</w:t>
      </w:r>
    </w:p>
    <w:tbl>
      <w:tblPr>
        <w:tblStyle w:val="6"/>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15" w:type="dxa"/>
          <w:left w:w="15" w:type="dxa"/>
          <w:bottom w:w="15" w:type="dxa"/>
          <w:right w:w="15" w:type="dxa"/>
        </w:tblCellMar>
      </w:tblPr>
      <w:tblGrid>
        <w:gridCol w:w="1473"/>
        <w:gridCol w:w="1320"/>
        <w:gridCol w:w="1418"/>
        <w:gridCol w:w="2218"/>
        <w:gridCol w:w="1892"/>
        <w:gridCol w:w="1884"/>
      </w:tblGrid>
      <w:tr w14:paraId="47B7720F">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1473"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0F576D7C">
            <w:pPr>
              <w:jc w:val="center"/>
              <w:rPr>
                <w:b/>
                <w:bCs/>
              </w:rPr>
            </w:pPr>
            <w:bookmarkStart w:id="0" w:name="_Hlk23363499"/>
            <w:bookmarkEnd w:id="0"/>
            <w:r>
              <w:rPr>
                <w:rFonts w:hint="eastAsia"/>
                <w:b/>
                <w:bCs/>
              </w:rPr>
              <w:t>所属专业大类（代码）</w:t>
            </w:r>
          </w:p>
        </w:tc>
        <w:tc>
          <w:tcPr>
            <w:tcW w:w="1320"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02CB7220">
            <w:pPr>
              <w:jc w:val="center"/>
              <w:rPr>
                <w:b/>
                <w:bCs/>
              </w:rPr>
            </w:pPr>
            <w:r>
              <w:rPr>
                <w:rFonts w:hint="eastAsia"/>
                <w:b/>
                <w:bCs/>
              </w:rPr>
              <w:t>所属专业类（代码）</w:t>
            </w:r>
          </w:p>
        </w:tc>
        <w:tc>
          <w:tcPr>
            <w:tcW w:w="1418"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61E106B9">
            <w:pPr>
              <w:jc w:val="center"/>
              <w:rPr>
                <w:b/>
                <w:bCs/>
              </w:rPr>
            </w:pPr>
            <w:r>
              <w:rPr>
                <w:rFonts w:hint="eastAsia"/>
                <w:b/>
                <w:bCs/>
              </w:rPr>
              <w:t>对应行业</w:t>
            </w:r>
          </w:p>
          <w:p w14:paraId="5555C925">
            <w:pPr>
              <w:jc w:val="center"/>
              <w:rPr>
                <w:b/>
                <w:bCs/>
              </w:rPr>
            </w:pPr>
            <w:r>
              <w:rPr>
                <w:rFonts w:hint="eastAsia"/>
                <w:b/>
                <w:bCs/>
              </w:rPr>
              <w:t>（代码）</w:t>
            </w:r>
          </w:p>
        </w:tc>
        <w:tc>
          <w:tcPr>
            <w:tcW w:w="2218"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4831B849">
            <w:pPr>
              <w:jc w:val="center"/>
              <w:rPr>
                <w:b/>
                <w:bCs/>
              </w:rPr>
            </w:pPr>
            <w:r>
              <w:rPr>
                <w:rFonts w:hint="eastAsia"/>
                <w:b/>
                <w:bCs/>
              </w:rPr>
              <w:t>主要职业类别</w:t>
            </w:r>
          </w:p>
          <w:p w14:paraId="5088257A">
            <w:pPr>
              <w:jc w:val="center"/>
              <w:rPr>
                <w:b/>
                <w:bCs/>
              </w:rPr>
            </w:pPr>
            <w:r>
              <w:rPr>
                <w:rFonts w:hint="eastAsia"/>
                <w:b/>
                <w:bCs/>
              </w:rPr>
              <w:t>（代码）</w:t>
            </w:r>
          </w:p>
        </w:tc>
        <w:tc>
          <w:tcPr>
            <w:tcW w:w="1892"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38535483">
            <w:pPr>
              <w:jc w:val="center"/>
              <w:rPr>
                <w:b/>
                <w:bCs/>
              </w:rPr>
            </w:pPr>
            <w:r>
              <w:rPr>
                <w:rFonts w:hint="eastAsia"/>
                <w:b/>
                <w:bCs/>
              </w:rPr>
              <w:t>主要岗位类别</w:t>
            </w:r>
          </w:p>
          <w:p w14:paraId="051FC439">
            <w:pPr>
              <w:jc w:val="center"/>
              <w:rPr>
                <w:b/>
                <w:bCs/>
              </w:rPr>
            </w:pPr>
            <w:r>
              <w:rPr>
                <w:rFonts w:hint="eastAsia"/>
                <w:b/>
                <w:bCs/>
              </w:rPr>
              <w:t>（或技术领域）</w:t>
            </w:r>
          </w:p>
        </w:tc>
        <w:tc>
          <w:tcPr>
            <w:tcW w:w="1884"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092A1D4E">
            <w:pPr>
              <w:jc w:val="center"/>
              <w:rPr>
                <w:b/>
                <w:bCs/>
              </w:rPr>
            </w:pPr>
            <w:r>
              <w:rPr>
                <w:rFonts w:hint="eastAsia"/>
                <w:b/>
                <w:bCs/>
              </w:rPr>
              <w:t>职业资格证书或</w:t>
            </w:r>
          </w:p>
          <w:p w14:paraId="5BA222E4">
            <w:pPr>
              <w:jc w:val="center"/>
              <w:rPr>
                <w:b/>
                <w:bCs/>
              </w:rPr>
            </w:pPr>
            <w:r>
              <w:rPr>
                <w:rFonts w:hint="eastAsia"/>
                <w:b/>
                <w:bCs/>
              </w:rPr>
              <w:t>技能等级证书举例</w:t>
            </w:r>
          </w:p>
        </w:tc>
      </w:tr>
      <w:tr w14:paraId="2587117D">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jc w:val="center"/>
        </w:trPr>
        <w:tc>
          <w:tcPr>
            <w:tcW w:w="1473"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4B9B7323">
            <w:pPr>
              <w:jc w:val="left"/>
            </w:pPr>
            <w:r>
              <w:t>电子信息大类</w:t>
            </w:r>
          </w:p>
          <w:p w14:paraId="42E45B4E">
            <w:pPr>
              <w:jc w:val="left"/>
            </w:pPr>
            <w:r>
              <w:t>（</w:t>
            </w:r>
            <w:r>
              <w:rPr>
                <w:rFonts w:hint="eastAsia"/>
              </w:rPr>
              <w:t>5</w:t>
            </w:r>
            <w:r>
              <w:t>1）</w:t>
            </w:r>
          </w:p>
        </w:tc>
        <w:tc>
          <w:tcPr>
            <w:tcW w:w="1320"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159F98D1">
            <w:pPr>
              <w:jc w:val="left"/>
            </w:pPr>
            <w:r>
              <w:t>计算机类 （</w:t>
            </w:r>
            <w:r>
              <w:rPr>
                <w:rFonts w:hint="eastAsia"/>
              </w:rPr>
              <w:t>5</w:t>
            </w:r>
            <w:r>
              <w:t>102）</w:t>
            </w:r>
          </w:p>
        </w:tc>
        <w:tc>
          <w:tcPr>
            <w:tcW w:w="1418"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19A222B5">
            <w:pPr>
              <w:jc w:val="left"/>
            </w:pPr>
            <w:r>
              <w:t>软件和信息技术服务业（65）</w:t>
            </w:r>
          </w:p>
        </w:tc>
        <w:tc>
          <w:tcPr>
            <w:tcW w:w="2218"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3C525A78">
            <w:pPr>
              <w:jc w:val="left"/>
            </w:pPr>
            <w:r>
              <w:rPr>
                <w:rFonts w:hint="eastAsia"/>
              </w:rPr>
              <w:t>计算机程序设计员</w:t>
            </w:r>
            <w:r>
              <w:t>（4-04-05-01）；</w:t>
            </w:r>
          </w:p>
          <w:p w14:paraId="348A4044">
            <w:pPr>
              <w:jc w:val="left"/>
            </w:pPr>
            <w:r>
              <w:rPr>
                <w:rFonts w:hint="eastAsia"/>
              </w:rPr>
              <w:t>计算机软件测试员</w:t>
            </w:r>
            <w:r>
              <w:t>（4-04-05-02）；</w:t>
            </w:r>
          </w:p>
          <w:p w14:paraId="37C56C1A">
            <w:pPr>
              <w:jc w:val="left"/>
            </w:pPr>
            <w:r>
              <w:rPr>
                <w:rFonts w:hint="eastAsia"/>
              </w:rPr>
              <w:t>软件和信息技术服务</w:t>
            </w:r>
            <w:r>
              <w:t>人员（4-04-05）</w:t>
            </w:r>
            <w:r>
              <w:rPr>
                <w:rFonts w:hint="eastAsia"/>
              </w:rPr>
              <w:t>；</w:t>
            </w:r>
          </w:p>
          <w:p w14:paraId="74B58D5A">
            <w:pPr>
              <w:jc w:val="left"/>
            </w:pPr>
            <w:r>
              <w:rPr>
                <w:rFonts w:hint="eastAsia"/>
              </w:rPr>
              <w:t>数据分析处理工程技术</w:t>
            </w:r>
            <w:r>
              <w:t>人员（2-02-30-09）</w:t>
            </w:r>
            <w:r>
              <w:rPr>
                <w:rFonts w:hint="eastAsia"/>
              </w:rPr>
              <w:t>；</w:t>
            </w:r>
          </w:p>
        </w:tc>
        <w:tc>
          <w:tcPr>
            <w:tcW w:w="1892"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4F651FF6">
            <w:pPr>
              <w:jc w:val="left"/>
            </w:pPr>
            <w:r>
              <w:rPr>
                <w:rFonts w:hint="eastAsia"/>
              </w:rPr>
              <w:t>Web前端开发</w:t>
            </w:r>
            <w:r>
              <w:t>；</w:t>
            </w:r>
          </w:p>
          <w:p w14:paraId="1DE365F8">
            <w:pPr>
              <w:jc w:val="left"/>
            </w:pPr>
            <w:r>
              <w:rPr>
                <w:rFonts w:hint="eastAsia"/>
              </w:rPr>
              <w:t>后台系统开发</w:t>
            </w:r>
            <w:r>
              <w:t>；</w:t>
            </w:r>
          </w:p>
          <w:p w14:paraId="25094755">
            <w:pPr>
              <w:jc w:val="left"/>
            </w:pPr>
            <w:r>
              <w:rPr>
                <w:rFonts w:hint="eastAsia"/>
              </w:rPr>
              <w:t>软件测试</w:t>
            </w:r>
            <w:r>
              <w:t>；</w:t>
            </w:r>
          </w:p>
          <w:p w14:paraId="4400DAD9">
            <w:pPr>
              <w:jc w:val="left"/>
            </w:pPr>
            <w:r>
              <w:rPr>
                <w:rFonts w:hint="eastAsia"/>
              </w:rPr>
              <w:t>软件技术支持</w:t>
            </w:r>
            <w:r>
              <w:t>；</w:t>
            </w:r>
          </w:p>
          <w:p w14:paraId="7C0CEC37">
            <w:pPr>
              <w:jc w:val="left"/>
            </w:pPr>
            <w:r>
              <w:rPr>
                <w:rFonts w:hint="eastAsia"/>
              </w:rPr>
              <w:t>技术服务工程师；</w:t>
            </w:r>
          </w:p>
          <w:p w14:paraId="637769B2">
            <w:pPr>
              <w:jc w:val="left"/>
            </w:pPr>
            <w:r>
              <w:rPr>
                <w:rFonts w:hint="eastAsia"/>
              </w:rPr>
              <w:t>数据库管理员</w:t>
            </w:r>
          </w:p>
        </w:tc>
        <w:tc>
          <w:tcPr>
            <w:tcW w:w="1884"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1A4A4D9A">
            <w:pPr>
              <w:jc w:val="left"/>
            </w:pPr>
            <w:r>
              <w:rPr>
                <w:rFonts w:hint="eastAsia"/>
              </w:rPr>
              <w:t>网页设计师；</w:t>
            </w:r>
          </w:p>
          <w:p w14:paraId="5DD2EA47">
            <w:pPr>
              <w:jc w:val="left"/>
            </w:pPr>
            <w:r>
              <w:rPr>
                <w:rFonts w:hint="eastAsia"/>
              </w:rPr>
              <w:t>We</w:t>
            </w:r>
            <w:r>
              <w:t>b</w:t>
            </w:r>
            <w:r>
              <w:rPr>
                <w:rFonts w:hint="eastAsia"/>
              </w:rPr>
              <w:t>前端开发职业技能等级证书</w:t>
            </w:r>
          </w:p>
        </w:tc>
      </w:tr>
    </w:tbl>
    <w:p w14:paraId="0E6FFDEA">
      <w:pPr>
        <w:jc w:val="center"/>
      </w:pPr>
    </w:p>
    <w:p w14:paraId="78A785DB">
      <w:pPr>
        <w:jc w:val="center"/>
      </w:pPr>
      <w:r>
        <w:rPr>
          <w:rFonts w:hint="eastAsia"/>
        </w:rPr>
        <w:t>表</w:t>
      </w:r>
      <w:r>
        <w:t>2  </w:t>
      </w:r>
      <w:r>
        <w:rPr>
          <w:rFonts w:hint="eastAsia"/>
        </w:rPr>
        <w:t>典型工作任务</w:t>
      </w:r>
    </w:p>
    <w:tbl>
      <w:tblPr>
        <w:tblStyle w:val="6"/>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autofit"/>
        <w:tblCellMar>
          <w:top w:w="15" w:type="dxa"/>
          <w:left w:w="15" w:type="dxa"/>
          <w:bottom w:w="15" w:type="dxa"/>
          <w:right w:w="15" w:type="dxa"/>
        </w:tblCellMar>
      </w:tblPr>
      <w:tblGrid>
        <w:gridCol w:w="918"/>
        <w:gridCol w:w="1821"/>
        <w:gridCol w:w="7466"/>
      </w:tblGrid>
      <w:tr w14:paraId="55FF5E59">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465" w:hRule="atLeast"/>
          <w:jc w:val="center"/>
        </w:trPr>
        <w:tc>
          <w:tcPr>
            <w:tcW w:w="825" w:type="dxa"/>
            <w:tcBorders>
              <w:top w:val="single" w:color="auto" w:sz="6"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2505D250">
            <w:pPr>
              <w:jc w:val="center"/>
              <w:rPr>
                <w:b/>
                <w:bCs/>
              </w:rPr>
            </w:pPr>
            <w:r>
              <w:rPr>
                <w:rFonts w:hint="eastAsia"/>
                <w:b/>
                <w:bCs/>
              </w:rPr>
              <w:t>序号</w:t>
            </w:r>
          </w:p>
        </w:tc>
        <w:tc>
          <w:tcPr>
            <w:tcW w:w="1635" w:type="dxa"/>
            <w:tcBorders>
              <w:top w:val="single" w:color="auto" w:sz="6"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11FC9146">
            <w:pPr>
              <w:jc w:val="center"/>
              <w:rPr>
                <w:b/>
                <w:bCs/>
              </w:rPr>
            </w:pPr>
            <w:r>
              <w:rPr>
                <w:rFonts w:hint="eastAsia"/>
                <w:b/>
                <w:bCs/>
              </w:rPr>
              <w:t>职业岗位</w:t>
            </w:r>
          </w:p>
        </w:tc>
        <w:tc>
          <w:tcPr>
            <w:tcW w:w="6705" w:type="dxa"/>
            <w:tcBorders>
              <w:top w:val="single" w:color="auto" w:sz="6"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649951E8">
            <w:pPr>
              <w:jc w:val="center"/>
              <w:rPr>
                <w:b/>
                <w:bCs/>
              </w:rPr>
            </w:pPr>
            <w:r>
              <w:rPr>
                <w:rFonts w:hint="eastAsia"/>
                <w:b/>
                <w:bCs/>
              </w:rPr>
              <w:t>典型工作任务</w:t>
            </w:r>
          </w:p>
        </w:tc>
      </w:tr>
      <w:tr w14:paraId="1EE9F5D3">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82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9DD228A">
            <w:pPr>
              <w:jc w:val="center"/>
            </w:pPr>
            <w:r>
              <w:rPr>
                <w:rFonts w:hint="eastAsia"/>
              </w:rPr>
              <w:t>1</w:t>
            </w:r>
          </w:p>
        </w:tc>
        <w:tc>
          <w:tcPr>
            <w:tcW w:w="163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231B052">
            <w:pPr>
              <w:jc w:val="center"/>
            </w:pPr>
            <w:r>
              <w:rPr>
                <w:rFonts w:hint="eastAsia"/>
              </w:rPr>
              <w:t>Web前端工程师</w:t>
            </w:r>
          </w:p>
        </w:tc>
        <w:tc>
          <w:tcPr>
            <w:tcW w:w="670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FF3696E">
            <w:pPr>
              <w:jc w:val="left"/>
            </w:pPr>
            <w:r>
              <w:rPr>
                <w:rFonts w:hint="eastAsia"/>
              </w:rPr>
              <w:t>前端界面构建；</w:t>
            </w:r>
          </w:p>
          <w:p w14:paraId="1186CC76">
            <w:pPr>
              <w:jc w:val="left"/>
            </w:pPr>
            <w:r>
              <w:rPr>
                <w:rFonts w:hint="eastAsia"/>
              </w:rPr>
              <w:t>交互设计与实现；</w:t>
            </w:r>
          </w:p>
          <w:p w14:paraId="376CED65">
            <w:pPr>
              <w:jc w:val="left"/>
            </w:pPr>
            <w:r>
              <w:rPr>
                <w:rFonts w:hint="eastAsia"/>
              </w:rPr>
              <w:t>公共组件开发；</w:t>
            </w:r>
          </w:p>
          <w:p w14:paraId="1FD06C07">
            <w:pPr>
              <w:jc w:val="left"/>
            </w:pPr>
            <w:r>
              <w:rPr>
                <w:rFonts w:hint="eastAsia"/>
              </w:rPr>
              <w:t>网站前端性能优化及维护。</w:t>
            </w:r>
          </w:p>
        </w:tc>
      </w:tr>
      <w:tr w14:paraId="761B32E8">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82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510308D">
            <w:pPr>
              <w:jc w:val="center"/>
            </w:pPr>
            <w:r>
              <w:rPr>
                <w:rFonts w:hint="eastAsia"/>
              </w:rPr>
              <w:t>2</w:t>
            </w:r>
          </w:p>
        </w:tc>
        <w:tc>
          <w:tcPr>
            <w:tcW w:w="163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E5DFED1">
            <w:pPr>
              <w:jc w:val="center"/>
            </w:pPr>
            <w:r>
              <w:rPr>
                <w:rFonts w:hint="eastAsia"/>
              </w:rPr>
              <w:t>PHP开发工程师</w:t>
            </w:r>
          </w:p>
        </w:tc>
        <w:tc>
          <w:tcPr>
            <w:tcW w:w="670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77273C6">
            <w:pPr>
              <w:jc w:val="left"/>
            </w:pPr>
            <w:r>
              <w:rPr>
                <w:rFonts w:hint="eastAsia"/>
              </w:rPr>
              <w:t>使用PHP语言开发互联网应用程序；</w:t>
            </w:r>
          </w:p>
          <w:p w14:paraId="20264483">
            <w:pPr>
              <w:jc w:val="left"/>
            </w:pPr>
            <w:r>
              <w:rPr>
                <w:rFonts w:hint="eastAsia"/>
              </w:rPr>
              <w:t>网站功能模块的开发与维护；</w:t>
            </w:r>
          </w:p>
          <w:p w14:paraId="4D50537E">
            <w:pPr>
              <w:jc w:val="left"/>
            </w:pPr>
            <w:r>
              <w:rPr>
                <w:rFonts w:hint="eastAsia"/>
              </w:rPr>
              <w:t>与页面设计师协调沟通，编写部分Javascript和HTML；</w:t>
            </w:r>
          </w:p>
          <w:p w14:paraId="2019C573">
            <w:pPr>
              <w:jc w:val="left"/>
            </w:pPr>
            <w:r>
              <w:rPr>
                <w:rFonts w:hint="eastAsia"/>
              </w:rPr>
              <w:t>参与底层MVC框架的编写与维护。</w:t>
            </w:r>
          </w:p>
        </w:tc>
      </w:tr>
      <w:tr w14:paraId="22B662DB">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82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11F175A">
            <w:pPr>
              <w:jc w:val="center"/>
            </w:pPr>
            <w:r>
              <w:rPr>
                <w:rFonts w:hint="eastAsia"/>
              </w:rPr>
              <w:t>3</w:t>
            </w:r>
          </w:p>
        </w:tc>
        <w:tc>
          <w:tcPr>
            <w:tcW w:w="163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3359412">
            <w:pPr>
              <w:jc w:val="center"/>
            </w:pPr>
            <w:r>
              <w:rPr>
                <w:rFonts w:hint="eastAsia"/>
              </w:rPr>
              <w:t>网页美工师</w:t>
            </w:r>
          </w:p>
        </w:tc>
        <w:tc>
          <w:tcPr>
            <w:tcW w:w="670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14FDFCB">
            <w:pPr>
              <w:jc w:val="left"/>
            </w:pPr>
            <w:r>
              <w:rPr>
                <w:rFonts w:hint="eastAsia"/>
              </w:rPr>
              <w:t>网页美工设计；</w:t>
            </w:r>
          </w:p>
          <w:p w14:paraId="4003814B">
            <w:pPr>
              <w:jc w:val="left"/>
            </w:pPr>
            <w:r>
              <w:rPr>
                <w:rFonts w:hint="eastAsia"/>
              </w:rPr>
              <w:t>交互设计；</w:t>
            </w:r>
          </w:p>
          <w:p w14:paraId="7AE1AB2A">
            <w:pPr>
              <w:jc w:val="left"/>
            </w:pPr>
            <w:r>
              <w:rPr>
                <w:rFonts w:hint="eastAsia"/>
              </w:rPr>
              <w:t>界面设计及网页布局。</w:t>
            </w:r>
          </w:p>
        </w:tc>
      </w:tr>
      <w:tr w14:paraId="27C8E667">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82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896AB72">
            <w:pPr>
              <w:jc w:val="center"/>
            </w:pPr>
            <w:r>
              <w:rPr>
                <w:rFonts w:hint="eastAsia"/>
              </w:rPr>
              <w:t>4</w:t>
            </w:r>
          </w:p>
        </w:tc>
        <w:tc>
          <w:tcPr>
            <w:tcW w:w="163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7380D54">
            <w:pPr>
              <w:jc w:val="center"/>
            </w:pPr>
            <w:r>
              <w:rPr>
                <w:rFonts w:hint="eastAsia"/>
              </w:rPr>
              <w:t>SEO工程师</w:t>
            </w:r>
          </w:p>
        </w:tc>
        <w:tc>
          <w:tcPr>
            <w:tcW w:w="670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F72E9D1">
            <w:pPr>
              <w:jc w:val="left"/>
            </w:pPr>
            <w:r>
              <w:rPr>
                <w:rFonts w:hint="eastAsia"/>
              </w:rPr>
              <w:t>网站及页面结构的优化及推广；</w:t>
            </w:r>
          </w:p>
          <w:p w14:paraId="4D913BEF">
            <w:pPr>
              <w:jc w:val="left"/>
            </w:pPr>
            <w:r>
              <w:rPr>
                <w:rFonts w:hint="eastAsia"/>
              </w:rPr>
              <w:t>制定SEO策略，完成大中型网站的整体优化项目；</w:t>
            </w:r>
          </w:p>
          <w:p w14:paraId="0BD9A907">
            <w:pPr>
              <w:jc w:val="left"/>
            </w:pPr>
            <w:r>
              <w:rPr>
                <w:rFonts w:hint="eastAsia"/>
              </w:rPr>
              <w:t>网站各项数据的监控和分析。</w:t>
            </w:r>
          </w:p>
        </w:tc>
      </w:tr>
      <w:tr w14:paraId="0C666837">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82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51C2EF7">
            <w:pPr>
              <w:jc w:val="center"/>
            </w:pPr>
            <w:r>
              <w:rPr>
                <w:rFonts w:hint="eastAsia"/>
              </w:rPr>
              <w:t>5</w:t>
            </w:r>
          </w:p>
        </w:tc>
        <w:tc>
          <w:tcPr>
            <w:tcW w:w="163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AD6B159">
            <w:pPr>
              <w:jc w:val="center"/>
            </w:pPr>
            <w:r>
              <w:rPr>
                <w:rFonts w:hint="eastAsia"/>
              </w:rPr>
              <w:t>数据库工程师</w:t>
            </w:r>
          </w:p>
        </w:tc>
        <w:tc>
          <w:tcPr>
            <w:tcW w:w="670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B84F909">
            <w:pPr>
              <w:jc w:val="left"/>
            </w:pPr>
            <w:r>
              <w:rPr>
                <w:rFonts w:hint="eastAsia"/>
              </w:rPr>
              <w:t>数据库管理、维护及安全防护</w:t>
            </w:r>
          </w:p>
        </w:tc>
      </w:tr>
    </w:tbl>
    <w:p w14:paraId="17AB1A4E">
      <w:pPr>
        <w:rPr>
          <w:sz w:val="32"/>
          <w:szCs w:val="32"/>
        </w:rPr>
      </w:pPr>
      <w:r>
        <w:rPr>
          <w:rFonts w:hint="eastAsia"/>
          <w:sz w:val="32"/>
          <w:szCs w:val="32"/>
        </w:rPr>
        <w:t>五、培养目标与培养规格</w:t>
      </w:r>
    </w:p>
    <w:p w14:paraId="39F8B322">
      <w:pPr>
        <w:rPr>
          <w:sz w:val="30"/>
          <w:szCs w:val="30"/>
        </w:rPr>
      </w:pPr>
      <w:r>
        <w:rPr>
          <w:rFonts w:hint="eastAsia"/>
          <w:sz w:val="30"/>
          <w:szCs w:val="30"/>
        </w:rPr>
        <w:t>（一）培养目标</w:t>
      </w:r>
    </w:p>
    <w:p w14:paraId="06C5FBC3">
      <w:pPr>
        <w:ind w:firstLine="420"/>
        <w:rPr>
          <w:rFonts w:ascii="宋体" w:hAnsi="宋体" w:eastAsia="宋体" w:cs="宋体"/>
          <w:szCs w:val="21"/>
        </w:rPr>
      </w:pPr>
      <w:r>
        <w:rPr>
          <w:rFonts w:hint="eastAsia" w:ascii="宋体" w:hAnsi="宋体" w:eastAsia="宋体" w:cs="宋体"/>
          <w:kern w:val="0"/>
          <w:szCs w:val="21"/>
        </w:rPr>
        <w:t>本专业培养理想信念坚定，德、智、体、美、劳全面发展，具有一定的科学文化水平，良好的人文素养、职业道德和创新意识，精益求精的工匠精神，较强的就业能力和可持续发展的能力，掌握本专业知识和技术技能，面向软件和信息技术服务业行业的计算机程序设计员、计算机软件测试员、软件和信息技术服务人员以及数据分析处理工程技术人员等职业群，能够从事Web前端开发、后台系统开发、软件测试、软件技术支持、技术服务工程师及数据库管理员等工作的高素质技术技能人才。</w:t>
      </w:r>
    </w:p>
    <w:p w14:paraId="194455E1">
      <w:pPr>
        <w:rPr>
          <w:sz w:val="30"/>
          <w:szCs w:val="30"/>
        </w:rPr>
      </w:pPr>
      <w:r>
        <w:rPr>
          <w:rFonts w:hint="eastAsia"/>
          <w:sz w:val="30"/>
          <w:szCs w:val="30"/>
        </w:rPr>
        <w:t>（二）培养规格</w:t>
      </w:r>
    </w:p>
    <w:p w14:paraId="2E243EE0">
      <w:pPr>
        <w:rPr>
          <w:rFonts w:ascii="宋体" w:hAnsi="宋体" w:eastAsia="宋体" w:cs="宋体"/>
          <w:sz w:val="28"/>
          <w:szCs w:val="28"/>
        </w:rPr>
      </w:pPr>
      <w:r>
        <w:rPr>
          <w:rFonts w:hint="eastAsia" w:ascii="宋体" w:hAnsi="宋体" w:eastAsia="宋体" w:cs="宋体"/>
          <w:sz w:val="28"/>
          <w:szCs w:val="28"/>
        </w:rPr>
        <w:t>1.知识要求</w:t>
      </w:r>
    </w:p>
    <w:p w14:paraId="6FF867BF">
      <w:r>
        <w:rPr>
          <w:rFonts w:hint="eastAsia"/>
        </w:rPr>
        <w:t>（1）掌握必备的思想政治理论、科学文化基础知识和中华优秀传统文化知识。</w:t>
      </w:r>
    </w:p>
    <w:p w14:paraId="4C3FA5BC">
      <w:r>
        <w:rPr>
          <w:rFonts w:hint="eastAsia"/>
        </w:rPr>
        <w:t>（2）熟悉与本专业相关的法律法规以及环境保护、安全消防、文明生产等知识。</w:t>
      </w:r>
    </w:p>
    <w:p w14:paraId="58F0301D">
      <w:r>
        <w:rPr>
          <w:rFonts w:hint="eastAsia"/>
        </w:rPr>
        <w:t>（3）掌握计算机操作和软硬件常见故障的处理的知识。</w:t>
      </w:r>
    </w:p>
    <w:p w14:paraId="60EB5F57">
      <w:r>
        <w:rPr>
          <w:rFonts w:hint="eastAsia"/>
        </w:rPr>
        <w:t>（4）掌握网站编辑与美工的相关知识。</w:t>
      </w:r>
    </w:p>
    <w:p w14:paraId="3444EF1D">
      <w:r>
        <w:rPr>
          <w:rFonts w:hint="eastAsia"/>
        </w:rPr>
        <w:t>（5）掌握网络设计与现实基础理论知识。</w:t>
      </w:r>
    </w:p>
    <w:p w14:paraId="653D0A6D">
      <w:r>
        <w:rPr>
          <w:rFonts w:hint="eastAsia"/>
        </w:rPr>
        <w:t>（6）掌握数据库开发基础理论知识。</w:t>
      </w:r>
    </w:p>
    <w:p w14:paraId="4B36FF52">
      <w:r>
        <w:rPr>
          <w:rFonts w:hint="eastAsia"/>
        </w:rPr>
        <w:t>（7）掌握Web前端开发的相关知识。</w:t>
      </w:r>
    </w:p>
    <w:p w14:paraId="6F6CD2CE">
      <w:r>
        <w:rPr>
          <w:rFonts w:hint="eastAsia"/>
        </w:rPr>
        <w:t>（8）掌握Web前端开发的bootstrap和vue等框架的相关知识。</w:t>
      </w:r>
    </w:p>
    <w:p w14:paraId="34F7502C">
      <w:r>
        <w:rPr>
          <w:rFonts w:hint="eastAsia"/>
        </w:rPr>
        <w:t>（9）掌握后台管理开发的相关知识。</w:t>
      </w:r>
    </w:p>
    <w:p w14:paraId="0DD7DC79">
      <w:r>
        <w:rPr>
          <w:rFonts w:hint="eastAsia"/>
        </w:rPr>
        <w:t>（10）掌握laravel框架相关知识。</w:t>
      </w:r>
    </w:p>
    <w:p w14:paraId="3E544C20">
      <w:r>
        <w:rPr>
          <w:rFonts w:hint="eastAsia"/>
        </w:rPr>
        <w:t>（11）掌握网络营销基础理论知识。</w:t>
      </w:r>
    </w:p>
    <w:p w14:paraId="4C0FA750">
      <w:r>
        <w:rPr>
          <w:rFonts w:hint="eastAsia"/>
        </w:rPr>
        <w:t>（12）掌握网站优化与推广的相关知识。</w:t>
      </w:r>
    </w:p>
    <w:p w14:paraId="0569144A">
      <w:r>
        <w:rPr>
          <w:rFonts w:hint="eastAsia"/>
        </w:rPr>
        <w:t>（13）掌握项目管理的知识和方法。</w:t>
      </w:r>
    </w:p>
    <w:p w14:paraId="0CD5A9B7">
      <w:pPr>
        <w:rPr>
          <w:rFonts w:ascii="宋体" w:hAnsi="宋体" w:eastAsia="宋体" w:cs="宋体"/>
          <w:sz w:val="28"/>
          <w:szCs w:val="28"/>
        </w:rPr>
      </w:pPr>
      <w:r>
        <w:rPr>
          <w:rFonts w:hint="eastAsia" w:ascii="宋体" w:hAnsi="宋体" w:eastAsia="宋体" w:cs="宋体"/>
          <w:sz w:val="28"/>
          <w:szCs w:val="28"/>
        </w:rPr>
        <w:t>2.能力要求</w:t>
      </w:r>
    </w:p>
    <w:p w14:paraId="69E0F80D">
      <w:r>
        <w:rPr>
          <w:rFonts w:hint="eastAsia"/>
        </w:rPr>
        <w:t>（1）具有探究学习、终身学习、分析问题和解决问题的能力。</w:t>
      </w:r>
    </w:p>
    <w:p w14:paraId="56AA75A1">
      <w:r>
        <w:rPr>
          <w:rFonts w:hint="eastAsia"/>
        </w:rPr>
        <w:t>（2）具有良好的语言、文字表达能力和沟通能力。</w:t>
      </w:r>
    </w:p>
    <w:p w14:paraId="3FA85FAF">
      <w:r>
        <w:rPr>
          <w:rFonts w:hint="eastAsia"/>
        </w:rPr>
        <w:t>（3）具有团队合作能力。</w:t>
      </w:r>
    </w:p>
    <w:p w14:paraId="05FECDCD">
      <w:r>
        <w:rPr>
          <w:rFonts w:hint="eastAsia"/>
        </w:rPr>
        <w:t>（4）具有计算机操作和软硬件常见故障的处理能力。</w:t>
      </w:r>
    </w:p>
    <w:p w14:paraId="5D86FC53">
      <w:r>
        <w:rPr>
          <w:rFonts w:hint="eastAsia"/>
        </w:rPr>
        <w:t>（5）具备数据库开发设计能力</w:t>
      </w:r>
    </w:p>
    <w:p w14:paraId="564DEF17">
      <w:r>
        <w:rPr>
          <w:rFonts w:hint="eastAsia"/>
        </w:rPr>
        <w:t>（6）具备网站美工策划、版式设计和图像处理能力。</w:t>
      </w:r>
    </w:p>
    <w:p w14:paraId="05405A45">
      <w:r>
        <w:rPr>
          <w:rFonts w:hint="eastAsia"/>
        </w:rPr>
        <w:t>（7）具备Web前端界面UI设计与开发能力。</w:t>
      </w:r>
    </w:p>
    <w:p w14:paraId="38F0201A">
      <w:r>
        <w:rPr>
          <w:rFonts w:hint="eastAsia"/>
        </w:rPr>
        <w:t>（8）具备网站后台(PHP语言)设计开发与管理维护的能力。</w:t>
      </w:r>
    </w:p>
    <w:p w14:paraId="29A07AB8">
      <w:r>
        <w:rPr>
          <w:rFonts w:hint="eastAsia"/>
        </w:rPr>
        <w:t>（9）具备网站运营、SEO和SEM推广等网络营销能力。</w:t>
      </w:r>
    </w:p>
    <w:p w14:paraId="01F2CE44">
      <w:pPr>
        <w:rPr>
          <w:rFonts w:ascii="宋体" w:hAnsi="宋体" w:eastAsia="宋体" w:cs="宋体"/>
          <w:sz w:val="28"/>
          <w:szCs w:val="28"/>
        </w:rPr>
      </w:pPr>
      <w:r>
        <w:rPr>
          <w:rFonts w:hint="eastAsia" w:ascii="宋体" w:hAnsi="宋体" w:eastAsia="宋体" w:cs="宋体"/>
          <w:sz w:val="28"/>
          <w:szCs w:val="28"/>
        </w:rPr>
        <w:t>3.素质要求</w:t>
      </w:r>
    </w:p>
    <w:p w14:paraId="5AF1D98E">
      <w:r>
        <w:rPr>
          <w:rFonts w:hint="eastAsia"/>
        </w:rPr>
        <w:t>（1）坚定拥护中国共产党领导和我国社会主义制度，在习近平新时代中国特色社会主义思想指引下，践行社会主义核心价值观，具有深厚的爱国情感和中国民族自豪感。</w:t>
      </w:r>
    </w:p>
    <w:p w14:paraId="588A2ED3">
      <w:r>
        <w:rPr>
          <w:rFonts w:hint="eastAsia"/>
        </w:rPr>
        <w:t>（2）崇尚宪法、遵纪守法、崇德向善、诚实守信、尊重生命、热爱劳动，履行道德准则和行为规范，具有社会责任感和社会参与意识。</w:t>
      </w:r>
    </w:p>
    <w:p w14:paraId="1A8AE3E6">
      <w:r>
        <w:rPr>
          <w:rFonts w:hint="eastAsia"/>
        </w:rPr>
        <w:t>（3）具有质量意识、环保意识、安全意识、信息素养、工匠精神、创新思维、全球视野和市场洞察力。</w:t>
      </w:r>
    </w:p>
    <w:p w14:paraId="536E6C0D">
      <w:r>
        <w:rPr>
          <w:rFonts w:hint="eastAsia"/>
        </w:rPr>
        <w:t>（4）勇于奋斗、乐观向上，具有自我管理能力、职业生涯规划的意识，有较强的集体意识和团队合作精神。</w:t>
      </w:r>
    </w:p>
    <w:p w14:paraId="44FB1D69">
      <w:r>
        <w:rPr>
          <w:rFonts w:hint="eastAsia"/>
        </w:rPr>
        <w:t>（5）具有健康的体魄、心理和健全的人格，掌握基本运动知识和1~2项运动技能，养成良好的健身与卫生习惯，以及良好的行为习惯。</w:t>
      </w:r>
    </w:p>
    <w:p w14:paraId="7C8F7C3F">
      <w:r>
        <w:rPr>
          <w:rFonts w:hint="eastAsia"/>
        </w:rPr>
        <w:t>（6）具有一定的审美和人文素养，能够形成1~2项艺术特长或爱好。</w:t>
      </w:r>
    </w:p>
    <w:p w14:paraId="0211578F">
      <w:pPr>
        <w:rPr>
          <w:sz w:val="32"/>
          <w:szCs w:val="32"/>
        </w:rPr>
      </w:pPr>
      <w:r>
        <w:rPr>
          <w:rFonts w:hint="eastAsia"/>
          <w:sz w:val="32"/>
          <w:szCs w:val="32"/>
        </w:rPr>
        <w:t>六、毕业要求</w:t>
      </w:r>
    </w:p>
    <w:p w14:paraId="19E1336C">
      <w:pPr>
        <w:ind w:firstLine="420"/>
      </w:pPr>
      <w:r>
        <w:rPr>
          <w:rFonts w:hint="eastAsia"/>
        </w:rPr>
        <w:t>本专业学生需修满18</w:t>
      </w:r>
      <w:r>
        <w:t>32</w:t>
      </w:r>
      <w:r>
        <w:rPr>
          <w:rFonts w:hint="eastAsia"/>
        </w:rPr>
        <w:t>学时，共计91学分方可准予毕业。其中必修课程16</w:t>
      </w:r>
      <w:r>
        <w:t>16</w:t>
      </w:r>
      <w:r>
        <w:rPr>
          <w:rFonts w:hint="eastAsia"/>
        </w:rPr>
        <w:t>学时，选修课程216学时，实践课程600学时。同时，应具备计算机应用技术专业实践能力。必修课要求及格，选修课要求合格，实践环节要求合格，杜绝“清考”。在获得毕业证的基础上，鼓励学生在校期间考取网页设计师、</w:t>
      </w:r>
      <w:r>
        <w:t>W</w:t>
      </w:r>
      <w:r>
        <w:rPr>
          <w:rFonts w:hint="eastAsia"/>
        </w:rPr>
        <w:t>eb前端开发等就业所需的资格证书。在专业导师、职业导师指导下，按照学校办学要求、学生培养规格和职业要求，通过撰写毕业设计，检验和提高学生进行科研和综合运用所学知识解决实际问题的能力，培养具有创新意识和较高素质的应用人才，完成毕业设计，达到完成学业的最低要求。</w:t>
      </w:r>
    </w:p>
    <w:p w14:paraId="396B2F5F">
      <w:pPr>
        <w:rPr>
          <w:sz w:val="32"/>
          <w:szCs w:val="32"/>
        </w:rPr>
      </w:pPr>
      <w:r>
        <w:rPr>
          <w:rFonts w:hint="eastAsia"/>
          <w:sz w:val="32"/>
          <w:szCs w:val="32"/>
        </w:rPr>
        <w:t>七、课程设置及要求</w:t>
      </w:r>
    </w:p>
    <w:p w14:paraId="3E9B61F7">
      <w:pPr>
        <w:rPr>
          <w:sz w:val="30"/>
          <w:szCs w:val="30"/>
        </w:rPr>
      </w:pPr>
      <w:r>
        <w:rPr>
          <w:rFonts w:hint="eastAsia"/>
          <w:sz w:val="30"/>
          <w:szCs w:val="30"/>
        </w:rPr>
        <w:t>（一）课程设置</w:t>
      </w:r>
    </w:p>
    <w:p w14:paraId="06D55479">
      <w:pPr>
        <w:ind w:firstLine="420"/>
      </w:pPr>
      <w:r>
        <w:rPr>
          <w:rFonts w:hint="eastAsia"/>
        </w:rPr>
        <w:t>本专业课程体系由公共基础课程、专业课程和实践课程三部分组成，共计18</w:t>
      </w:r>
      <w:r>
        <w:t>32</w:t>
      </w:r>
      <w:r>
        <w:rPr>
          <w:rFonts w:hint="eastAsia"/>
        </w:rPr>
        <w:t>学时，91学分。专业课程包括专业基础课程 、专业核心课程、专业技能课程、专业选修课程，实践课程包括集中顶岗实习、毕业设计、军事训练、社会实践、社团活动等。</w:t>
      </w:r>
    </w:p>
    <w:p w14:paraId="7CF59795">
      <w:pPr>
        <w:rPr>
          <w:rFonts w:ascii="宋体" w:hAnsi="宋体" w:eastAsia="宋体" w:cs="宋体"/>
          <w:sz w:val="28"/>
          <w:szCs w:val="28"/>
        </w:rPr>
      </w:pPr>
      <w:r>
        <w:rPr>
          <w:rFonts w:hint="eastAsia" w:ascii="宋体" w:hAnsi="宋体" w:eastAsia="宋体" w:cs="宋体"/>
          <w:sz w:val="28"/>
          <w:szCs w:val="28"/>
        </w:rPr>
        <w:t>1.公共基础课程</w:t>
      </w:r>
    </w:p>
    <w:p w14:paraId="7C6DB8D4">
      <w:pPr>
        <w:ind w:firstLine="420"/>
      </w:pPr>
      <w:r>
        <w:rPr>
          <w:rFonts w:hint="eastAsia"/>
        </w:rPr>
        <w:t>毛泽东思想和中国特色社会主义理论体系概论、思想道德修养与法律基础、形式与政策、中华传统文化概论、大学生美育教育、大学生心理健康教育、体育与健康、现代信息技术、职业规划、就业指导、劳动教育、军事理论、国家安全教育、健康教育，14门课程，共计29学分。</w:t>
      </w:r>
    </w:p>
    <w:p w14:paraId="2C1B259C">
      <w:pPr>
        <w:rPr>
          <w:rFonts w:ascii="宋体" w:hAnsi="宋体" w:eastAsia="宋体" w:cs="宋体"/>
          <w:sz w:val="28"/>
          <w:szCs w:val="28"/>
        </w:rPr>
      </w:pPr>
      <w:r>
        <w:rPr>
          <w:rFonts w:hint="eastAsia" w:ascii="宋体" w:hAnsi="宋体" w:eastAsia="宋体" w:cs="宋体"/>
          <w:sz w:val="28"/>
          <w:szCs w:val="28"/>
        </w:rPr>
        <w:t>2.专业课程</w:t>
      </w:r>
    </w:p>
    <w:p w14:paraId="1954E368">
      <w:r>
        <w:rPr>
          <w:rFonts w:hint="eastAsia"/>
        </w:rPr>
        <w:t>（1）专业课程</w:t>
      </w:r>
    </w:p>
    <w:p w14:paraId="346ADC08">
      <w:pPr>
        <w:ind w:firstLine="420"/>
      </w:pPr>
      <w:r>
        <w:rPr>
          <w:rFonts w:hint="eastAsia"/>
        </w:rPr>
        <w:t>专业基础课程有程序设计基础(JavaScript)、网页制作基础(HTML+CSS)、图形图像基础、网页设计师，共</w:t>
      </w:r>
      <w:r>
        <w:t>4</w:t>
      </w:r>
      <w:r>
        <w:rPr>
          <w:rFonts w:hint="eastAsia"/>
        </w:rPr>
        <w:t>门课程，共</w:t>
      </w:r>
      <w:r>
        <w:t>8</w:t>
      </w:r>
      <w:r>
        <w:rPr>
          <w:rFonts w:hint="eastAsia"/>
        </w:rPr>
        <w:t>学分。</w:t>
      </w:r>
    </w:p>
    <w:p w14:paraId="3A111799">
      <w:pPr>
        <w:ind w:firstLine="420"/>
      </w:pPr>
      <w:r>
        <w:rPr>
          <w:rFonts w:hint="eastAsia"/>
        </w:rPr>
        <w:t>专业核心课程有PHP程序设计、数据库SQL、</w:t>
      </w:r>
      <w:r>
        <w:t>H5+CSS3</w:t>
      </w:r>
      <w:r>
        <w:rPr>
          <w:rFonts w:hint="eastAsia"/>
        </w:rPr>
        <w:t>，共</w:t>
      </w:r>
      <w:r>
        <w:t>3</w:t>
      </w:r>
      <w:r>
        <w:rPr>
          <w:rFonts w:hint="eastAsia"/>
        </w:rPr>
        <w:t>门课程，共计</w:t>
      </w:r>
      <w:r>
        <w:t>8</w:t>
      </w:r>
      <w:r>
        <w:rPr>
          <w:rFonts w:hint="eastAsia"/>
        </w:rPr>
        <w:t>学分。</w:t>
      </w:r>
    </w:p>
    <w:p w14:paraId="414D5DD0">
      <w:pPr>
        <w:ind w:firstLine="420"/>
      </w:pPr>
      <w:r>
        <w:rPr>
          <w:rFonts w:hint="eastAsia"/>
        </w:rPr>
        <w:t>专业技能课程有网站运营管理、网站优化SEO技术、LAMP高级应用开发、前端框架应用开发、后台管理系统开发，共</w:t>
      </w:r>
      <w:r>
        <w:t>5</w:t>
      </w:r>
      <w:r>
        <w:rPr>
          <w:rFonts w:hint="eastAsia"/>
        </w:rPr>
        <w:t>门课程，共计</w:t>
      </w:r>
      <w:r>
        <w:t>14</w:t>
      </w:r>
      <w:r>
        <w:rPr>
          <w:rFonts w:hint="eastAsia"/>
        </w:rPr>
        <w:t>学分。</w:t>
      </w:r>
    </w:p>
    <w:p w14:paraId="463CDFE9">
      <w:r>
        <w:rPr>
          <w:rFonts w:hint="eastAsia"/>
        </w:rPr>
        <w:t>（2）专业选修课程</w:t>
      </w:r>
    </w:p>
    <w:p w14:paraId="19A76DE2">
      <w:pPr>
        <w:ind w:firstLine="420"/>
      </w:pPr>
      <w:r>
        <w:rPr>
          <w:rFonts w:hint="eastAsia"/>
        </w:rPr>
        <w:t>专业限选课程有Linux操作系统管理与配置，共</w:t>
      </w:r>
      <w:r>
        <w:t>1</w:t>
      </w:r>
      <w:r>
        <w:rPr>
          <w:rFonts w:hint="eastAsia"/>
        </w:rPr>
        <w:t>门课程可选，至少修满4学分。</w:t>
      </w:r>
    </w:p>
    <w:p w14:paraId="546CA3C4">
      <w:pPr>
        <w:ind w:firstLine="420"/>
      </w:pPr>
      <w:r>
        <w:rPr>
          <w:rFonts w:hint="eastAsia"/>
        </w:rPr>
        <w:t>专业拓展课程有JavaScript高级应用，共</w:t>
      </w:r>
      <w:r>
        <w:t>1</w:t>
      </w:r>
      <w:r>
        <w:rPr>
          <w:rFonts w:hint="eastAsia"/>
        </w:rPr>
        <w:t>门课程可选，至少修满8学分。</w:t>
      </w:r>
    </w:p>
    <w:p w14:paraId="7B1F2A06">
      <w:pPr>
        <w:rPr>
          <w:rFonts w:ascii="宋体" w:hAnsi="宋体" w:eastAsia="宋体" w:cs="宋体"/>
          <w:sz w:val="28"/>
          <w:szCs w:val="28"/>
        </w:rPr>
      </w:pPr>
      <w:r>
        <w:rPr>
          <w:rFonts w:hint="eastAsia" w:ascii="宋体" w:hAnsi="宋体" w:eastAsia="宋体" w:cs="宋体"/>
          <w:sz w:val="28"/>
          <w:szCs w:val="28"/>
        </w:rPr>
        <w:t>3.实践课程</w:t>
      </w:r>
    </w:p>
    <w:p w14:paraId="18692831">
      <w:pPr>
        <w:ind w:firstLine="420"/>
      </w:pPr>
      <w:r>
        <w:rPr>
          <w:rFonts w:hint="eastAsia"/>
        </w:rPr>
        <w:t>包括集中顶岗实习、毕业设计、军事训练、社会实践、社团活动等课程。</w:t>
      </w:r>
    </w:p>
    <w:p w14:paraId="04152090">
      <w:pPr>
        <w:rPr>
          <w:sz w:val="30"/>
          <w:szCs w:val="30"/>
        </w:rPr>
      </w:pPr>
      <w:r>
        <w:rPr>
          <w:rFonts w:hint="eastAsia"/>
          <w:sz w:val="30"/>
          <w:szCs w:val="30"/>
        </w:rPr>
        <w:t>（二）课程描述（见附录）</w:t>
      </w:r>
    </w:p>
    <w:p w14:paraId="052643AD">
      <w:pPr>
        <w:rPr>
          <w:sz w:val="32"/>
          <w:szCs w:val="32"/>
        </w:rPr>
      </w:pPr>
      <w:r>
        <w:rPr>
          <w:rFonts w:hint="eastAsia"/>
          <w:sz w:val="32"/>
          <w:szCs w:val="32"/>
        </w:rPr>
        <w:t>八、教学进程总体安排</w:t>
      </w:r>
    </w:p>
    <w:p w14:paraId="384528D9">
      <w:r>
        <w:rPr>
          <w:rFonts w:hint="eastAsia"/>
          <w:sz w:val="30"/>
          <w:szCs w:val="30"/>
        </w:rPr>
        <w:t>（一）课程教学进程安排表</w:t>
      </w:r>
    </w:p>
    <w:tbl>
      <w:tblPr>
        <w:tblpPr w:leftFromText="180" w:rightFromText="180" w:vertAnchor="text" w:tblpXSpec="center" w:tblpY="1"/>
        <w:tblOverlap w:val="never"/>
        <w:tblW w:w="111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397"/>
        <w:gridCol w:w="397"/>
        <w:gridCol w:w="398"/>
        <w:gridCol w:w="1245"/>
        <w:gridCol w:w="2280"/>
        <w:gridCol w:w="397"/>
        <w:gridCol w:w="495"/>
        <w:gridCol w:w="660"/>
        <w:gridCol w:w="495"/>
        <w:gridCol w:w="579"/>
        <w:gridCol w:w="495"/>
        <w:gridCol w:w="586"/>
        <w:gridCol w:w="495"/>
        <w:gridCol w:w="495"/>
        <w:gridCol w:w="573"/>
        <w:gridCol w:w="555"/>
        <w:gridCol w:w="618"/>
      </w:tblGrid>
      <w:tr w14:paraId="005C4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65" w:hRule="atLeast"/>
        </w:trPr>
        <w:tc>
          <w:tcPr>
            <w:tcW w:w="11160" w:type="dxa"/>
            <w:gridSpan w:val="17"/>
            <w:tcBorders>
              <w:top w:val="nil"/>
              <w:left w:val="nil"/>
              <w:bottom w:val="nil"/>
              <w:right w:val="nil"/>
            </w:tcBorders>
            <w:shd w:val="clear"/>
            <w:noWrap/>
            <w:vAlign w:val="center"/>
          </w:tcPr>
          <w:p w14:paraId="71685EA0">
            <w:pPr>
              <w:keepNext w:val="0"/>
              <w:keepLines w:val="0"/>
              <w:widowControl/>
              <w:suppressLineNumbers w:val="0"/>
              <w:jc w:val="center"/>
              <w:textAlignment w:val="center"/>
              <w:rPr>
                <w:rFonts w:ascii="黑体" w:hAnsi="宋体" w:eastAsia="黑体" w:cs="黑体"/>
                <w:b/>
                <w:bCs/>
                <w:i w:val="0"/>
                <w:iCs w:val="0"/>
                <w:color w:val="000000"/>
                <w:sz w:val="36"/>
                <w:szCs w:val="36"/>
                <w:u w:val="none"/>
              </w:rPr>
            </w:pPr>
            <w:r>
              <w:rPr>
                <w:rFonts w:hint="eastAsia" w:ascii="黑体" w:hAnsi="宋体" w:eastAsia="黑体" w:cs="黑体"/>
                <w:b/>
                <w:bCs/>
                <w:i w:val="0"/>
                <w:iCs w:val="0"/>
                <w:color w:val="000000"/>
                <w:kern w:val="0"/>
                <w:sz w:val="36"/>
                <w:szCs w:val="36"/>
                <w:u w:val="none"/>
                <w:bdr w:val="none" w:color="auto" w:sz="0" w:space="0"/>
                <w:lang w:val="en-US" w:eastAsia="zh-CN" w:bidi="ar"/>
              </w:rPr>
              <w:t>2025级中高职贯通三二分段计算机应用技术专业教学进程表</w:t>
            </w:r>
          </w:p>
        </w:tc>
      </w:tr>
      <w:tr w14:paraId="7FA6D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90" w:type="dxa"/>
            <w:gridSpan w:val="2"/>
            <w:vMerge w:val="restart"/>
            <w:tcBorders>
              <w:top w:val="single" w:color="000000" w:sz="8" w:space="0"/>
              <w:left w:val="single" w:color="000000" w:sz="8" w:space="0"/>
              <w:bottom w:val="single" w:color="000000" w:sz="4" w:space="0"/>
              <w:right w:val="single" w:color="000000" w:sz="4" w:space="0"/>
            </w:tcBorders>
            <w:shd w:val="clear"/>
            <w:vAlign w:val="center"/>
          </w:tcPr>
          <w:p w14:paraId="7B571D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课程</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类别</w:t>
            </w:r>
          </w:p>
        </w:tc>
        <w:tc>
          <w:tcPr>
            <w:tcW w:w="345" w:type="dxa"/>
            <w:vMerge w:val="restart"/>
            <w:tcBorders>
              <w:top w:val="single" w:color="000000" w:sz="8" w:space="0"/>
              <w:left w:val="single" w:color="000000" w:sz="4" w:space="0"/>
              <w:bottom w:val="single" w:color="000000" w:sz="4" w:space="0"/>
              <w:right w:val="single" w:color="000000" w:sz="4" w:space="0"/>
            </w:tcBorders>
            <w:shd w:val="clear"/>
            <w:vAlign w:val="center"/>
          </w:tcPr>
          <w:p w14:paraId="1C7164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序号</w:t>
            </w:r>
          </w:p>
        </w:tc>
        <w:tc>
          <w:tcPr>
            <w:tcW w:w="1245" w:type="dxa"/>
            <w:vMerge w:val="restart"/>
            <w:tcBorders>
              <w:top w:val="single" w:color="000000" w:sz="8" w:space="0"/>
              <w:left w:val="single" w:color="000000" w:sz="4" w:space="0"/>
              <w:bottom w:val="single" w:color="000000" w:sz="4" w:space="0"/>
              <w:right w:val="single" w:color="000000" w:sz="4" w:space="0"/>
            </w:tcBorders>
            <w:shd w:val="clear"/>
            <w:vAlign w:val="center"/>
          </w:tcPr>
          <w:p w14:paraId="68C924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课程编号</w:t>
            </w:r>
          </w:p>
        </w:tc>
        <w:tc>
          <w:tcPr>
            <w:tcW w:w="2280" w:type="dxa"/>
            <w:vMerge w:val="restart"/>
            <w:tcBorders>
              <w:top w:val="single" w:color="000000" w:sz="8" w:space="0"/>
              <w:left w:val="single" w:color="000000" w:sz="4" w:space="0"/>
              <w:bottom w:val="single" w:color="000000" w:sz="4" w:space="0"/>
              <w:right w:val="single" w:color="000000" w:sz="4" w:space="0"/>
            </w:tcBorders>
            <w:shd w:val="clear"/>
            <w:vAlign w:val="center"/>
          </w:tcPr>
          <w:p w14:paraId="77E986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课程名称</w:t>
            </w:r>
          </w:p>
        </w:tc>
        <w:tc>
          <w:tcPr>
            <w:tcW w:w="345" w:type="dxa"/>
            <w:vMerge w:val="restart"/>
            <w:tcBorders>
              <w:top w:val="single" w:color="000000" w:sz="8" w:space="0"/>
              <w:left w:val="single" w:color="000000" w:sz="4" w:space="0"/>
              <w:bottom w:val="single" w:color="000000" w:sz="4" w:space="0"/>
              <w:right w:val="single" w:color="000000" w:sz="4" w:space="0"/>
            </w:tcBorders>
            <w:shd w:val="clear"/>
            <w:vAlign w:val="center"/>
          </w:tcPr>
          <w:p w14:paraId="323B5A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课程类型</w:t>
            </w:r>
          </w:p>
        </w:tc>
        <w:tc>
          <w:tcPr>
            <w:tcW w:w="495" w:type="dxa"/>
            <w:vMerge w:val="restart"/>
            <w:tcBorders>
              <w:top w:val="single" w:color="000000" w:sz="8" w:space="0"/>
              <w:left w:val="single" w:color="000000" w:sz="4" w:space="0"/>
              <w:bottom w:val="single" w:color="000000" w:sz="4" w:space="0"/>
              <w:right w:val="single" w:color="000000" w:sz="4" w:space="0"/>
            </w:tcBorders>
            <w:shd w:val="clear"/>
            <w:vAlign w:val="center"/>
          </w:tcPr>
          <w:p w14:paraId="6157DB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学       分</w:t>
            </w:r>
          </w:p>
        </w:tc>
        <w:tc>
          <w:tcPr>
            <w:tcW w:w="1650" w:type="dxa"/>
            <w:gridSpan w:val="3"/>
            <w:tcBorders>
              <w:top w:val="single" w:color="000000" w:sz="8" w:space="0"/>
              <w:left w:val="single" w:color="000000" w:sz="4" w:space="0"/>
              <w:bottom w:val="single" w:color="000000" w:sz="4" w:space="0"/>
              <w:right w:val="single" w:color="000000" w:sz="4" w:space="0"/>
            </w:tcBorders>
            <w:shd w:val="clear"/>
            <w:vAlign w:val="center"/>
          </w:tcPr>
          <w:p w14:paraId="28E081C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学时分配</w:t>
            </w:r>
          </w:p>
        </w:tc>
        <w:tc>
          <w:tcPr>
            <w:tcW w:w="2130" w:type="dxa"/>
            <w:gridSpan w:val="4"/>
            <w:tcBorders>
              <w:top w:val="single" w:color="000000" w:sz="8" w:space="0"/>
              <w:left w:val="single" w:color="000000" w:sz="4" w:space="0"/>
              <w:bottom w:val="single" w:color="000000" w:sz="4" w:space="0"/>
              <w:right w:val="single" w:color="000000" w:sz="4" w:space="0"/>
            </w:tcBorders>
            <w:shd w:val="clear"/>
            <w:vAlign w:val="center"/>
          </w:tcPr>
          <w:p w14:paraId="09A56C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各学期教学周和周学时分配</w:t>
            </w:r>
          </w:p>
        </w:tc>
        <w:tc>
          <w:tcPr>
            <w:tcW w:w="585" w:type="dxa"/>
            <w:vMerge w:val="restart"/>
            <w:tcBorders>
              <w:top w:val="single" w:color="000000" w:sz="8" w:space="0"/>
              <w:left w:val="single" w:color="000000" w:sz="4" w:space="0"/>
              <w:bottom w:val="single" w:color="000000" w:sz="4" w:space="0"/>
              <w:right w:val="single" w:color="000000" w:sz="4" w:space="0"/>
            </w:tcBorders>
            <w:shd w:val="clear"/>
            <w:vAlign w:val="center"/>
          </w:tcPr>
          <w:p w14:paraId="77F0F0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考核方式</w:t>
            </w:r>
          </w:p>
        </w:tc>
        <w:tc>
          <w:tcPr>
            <w:tcW w:w="555" w:type="dxa"/>
            <w:vMerge w:val="restart"/>
            <w:tcBorders>
              <w:top w:val="single" w:color="000000" w:sz="8" w:space="0"/>
              <w:left w:val="single" w:color="000000" w:sz="4" w:space="0"/>
              <w:bottom w:val="single" w:color="000000" w:sz="4" w:space="0"/>
              <w:right w:val="single" w:color="000000" w:sz="4" w:space="0"/>
            </w:tcBorders>
            <w:shd w:val="clear"/>
            <w:vAlign w:val="center"/>
          </w:tcPr>
          <w:p w14:paraId="56B1B6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考核形式</w:t>
            </w:r>
          </w:p>
        </w:tc>
        <w:tc>
          <w:tcPr>
            <w:tcW w:w="840" w:type="dxa"/>
            <w:vMerge w:val="restart"/>
            <w:tcBorders>
              <w:top w:val="single" w:color="000000" w:sz="8" w:space="0"/>
              <w:left w:val="single" w:color="000000" w:sz="4" w:space="0"/>
              <w:bottom w:val="single" w:color="000000" w:sz="4" w:space="0"/>
              <w:right w:val="single" w:color="000000" w:sz="4" w:space="0"/>
            </w:tcBorders>
            <w:shd w:val="clear"/>
            <w:vAlign w:val="center"/>
          </w:tcPr>
          <w:p w14:paraId="5B1E2E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主要</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教学</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场所</w:t>
            </w:r>
          </w:p>
        </w:tc>
      </w:tr>
      <w:tr w14:paraId="62129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90" w:type="dxa"/>
            <w:gridSpan w:val="2"/>
            <w:vMerge w:val="continue"/>
            <w:tcBorders>
              <w:top w:val="single" w:color="000000" w:sz="8" w:space="0"/>
              <w:left w:val="single" w:color="000000" w:sz="8" w:space="0"/>
              <w:bottom w:val="single" w:color="000000" w:sz="4" w:space="0"/>
              <w:right w:val="single" w:color="000000" w:sz="4" w:space="0"/>
            </w:tcBorders>
            <w:shd w:val="clear"/>
            <w:vAlign w:val="center"/>
          </w:tcPr>
          <w:p w14:paraId="6A2E7F3C">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38D7EFF8">
            <w:pPr>
              <w:jc w:val="center"/>
              <w:rPr>
                <w:rFonts w:hint="eastAsia" w:ascii="宋体" w:hAnsi="宋体" w:eastAsia="宋体" w:cs="宋体"/>
                <w:b/>
                <w:bCs/>
                <w:i w:val="0"/>
                <w:iCs w:val="0"/>
                <w:color w:val="000000"/>
                <w:sz w:val="18"/>
                <w:szCs w:val="18"/>
                <w:u w:val="none"/>
              </w:rPr>
            </w:pPr>
          </w:p>
        </w:tc>
        <w:tc>
          <w:tcPr>
            <w:tcW w:w="12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E885EFA">
            <w:pPr>
              <w:jc w:val="center"/>
              <w:rPr>
                <w:rFonts w:hint="eastAsia" w:ascii="宋体" w:hAnsi="宋体" w:eastAsia="宋体" w:cs="宋体"/>
                <w:b/>
                <w:bCs/>
                <w:i w:val="0"/>
                <w:iCs w:val="0"/>
                <w:color w:val="000000"/>
                <w:sz w:val="18"/>
                <w:szCs w:val="18"/>
                <w:u w:val="none"/>
              </w:rPr>
            </w:pPr>
          </w:p>
        </w:tc>
        <w:tc>
          <w:tcPr>
            <w:tcW w:w="228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0CB84884">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29B5BEC">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1D600C9A">
            <w:pPr>
              <w:jc w:val="center"/>
              <w:rPr>
                <w:rFonts w:hint="eastAsia" w:ascii="宋体" w:hAnsi="宋体" w:eastAsia="宋体" w:cs="宋体"/>
                <w:b/>
                <w:bCs/>
                <w:i w:val="0"/>
                <w:iCs w:val="0"/>
                <w:color w:val="000000"/>
                <w:sz w:val="18"/>
                <w:szCs w:val="18"/>
                <w:u w:val="none"/>
              </w:rPr>
            </w:pPr>
          </w:p>
        </w:tc>
        <w:tc>
          <w:tcPr>
            <w:tcW w:w="660" w:type="dxa"/>
            <w:vMerge w:val="restart"/>
            <w:tcBorders>
              <w:top w:val="single" w:color="000000" w:sz="4" w:space="0"/>
              <w:left w:val="single" w:color="000000" w:sz="4" w:space="0"/>
              <w:bottom w:val="single" w:color="000000" w:sz="4" w:space="0"/>
              <w:right w:val="single" w:color="000000" w:sz="4" w:space="0"/>
            </w:tcBorders>
            <w:shd w:val="clear"/>
            <w:vAlign w:val="center"/>
          </w:tcPr>
          <w:p w14:paraId="353E4B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总学时</w:t>
            </w:r>
          </w:p>
        </w:tc>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14:paraId="7EDFCC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理论</w:t>
            </w:r>
          </w:p>
        </w:tc>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14:paraId="22651F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实践</w:t>
            </w:r>
          </w:p>
        </w:tc>
        <w:tc>
          <w:tcPr>
            <w:tcW w:w="1140" w:type="dxa"/>
            <w:gridSpan w:val="2"/>
            <w:tcBorders>
              <w:top w:val="single" w:color="000000" w:sz="4" w:space="0"/>
              <w:left w:val="single" w:color="000000" w:sz="4" w:space="0"/>
              <w:bottom w:val="single" w:color="000000" w:sz="4" w:space="0"/>
              <w:right w:val="single" w:color="000000" w:sz="4" w:space="0"/>
            </w:tcBorders>
            <w:shd w:val="clear"/>
            <w:vAlign w:val="center"/>
          </w:tcPr>
          <w:p w14:paraId="2C40B7C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w:t>
            </w:r>
          </w:p>
        </w:tc>
        <w:tc>
          <w:tcPr>
            <w:tcW w:w="990" w:type="dxa"/>
            <w:gridSpan w:val="2"/>
            <w:tcBorders>
              <w:top w:val="single" w:color="000000" w:sz="4" w:space="0"/>
              <w:left w:val="single" w:color="000000" w:sz="4" w:space="0"/>
              <w:bottom w:val="single" w:color="000000" w:sz="4" w:space="0"/>
              <w:right w:val="single" w:color="000000" w:sz="4" w:space="0"/>
            </w:tcBorders>
            <w:shd w:val="clear"/>
            <w:vAlign w:val="center"/>
          </w:tcPr>
          <w:p w14:paraId="61EA85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w:t>
            </w:r>
          </w:p>
        </w:tc>
        <w:tc>
          <w:tcPr>
            <w:tcW w:w="58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3B475BD">
            <w:pPr>
              <w:jc w:val="center"/>
              <w:rPr>
                <w:rFonts w:hint="eastAsia" w:ascii="宋体" w:hAnsi="宋体" w:eastAsia="宋体" w:cs="宋体"/>
                <w:b/>
                <w:bCs/>
                <w:i w:val="0"/>
                <w:iCs w:val="0"/>
                <w:color w:val="000000"/>
                <w:sz w:val="18"/>
                <w:szCs w:val="18"/>
                <w:u w:val="none"/>
              </w:rPr>
            </w:pPr>
          </w:p>
        </w:tc>
        <w:tc>
          <w:tcPr>
            <w:tcW w:w="55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33B05144">
            <w:pPr>
              <w:jc w:val="center"/>
              <w:rPr>
                <w:rFonts w:hint="eastAsia" w:ascii="宋体" w:hAnsi="宋体" w:eastAsia="宋体" w:cs="宋体"/>
                <w:b/>
                <w:bCs/>
                <w:i w:val="0"/>
                <w:iCs w:val="0"/>
                <w:color w:val="000000"/>
                <w:sz w:val="18"/>
                <w:szCs w:val="18"/>
                <w:u w:val="none"/>
              </w:rPr>
            </w:pPr>
          </w:p>
        </w:tc>
        <w:tc>
          <w:tcPr>
            <w:tcW w:w="84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0792AD14">
            <w:pPr>
              <w:jc w:val="center"/>
              <w:rPr>
                <w:rFonts w:hint="eastAsia" w:ascii="宋体" w:hAnsi="宋体" w:eastAsia="宋体" w:cs="宋体"/>
                <w:b/>
                <w:bCs/>
                <w:i w:val="0"/>
                <w:iCs w:val="0"/>
                <w:color w:val="000000"/>
                <w:sz w:val="18"/>
                <w:szCs w:val="18"/>
                <w:u w:val="none"/>
              </w:rPr>
            </w:pPr>
          </w:p>
        </w:tc>
      </w:tr>
      <w:tr w14:paraId="0AE0D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90" w:type="dxa"/>
            <w:gridSpan w:val="2"/>
            <w:vMerge w:val="continue"/>
            <w:tcBorders>
              <w:top w:val="single" w:color="000000" w:sz="8" w:space="0"/>
              <w:left w:val="single" w:color="000000" w:sz="8" w:space="0"/>
              <w:bottom w:val="single" w:color="000000" w:sz="4" w:space="0"/>
              <w:right w:val="single" w:color="000000" w:sz="4" w:space="0"/>
            </w:tcBorders>
            <w:shd w:val="clear"/>
            <w:vAlign w:val="center"/>
          </w:tcPr>
          <w:p w14:paraId="2EF8DD4A">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016B92F4">
            <w:pPr>
              <w:jc w:val="center"/>
              <w:rPr>
                <w:rFonts w:hint="eastAsia" w:ascii="宋体" w:hAnsi="宋体" w:eastAsia="宋体" w:cs="宋体"/>
                <w:b/>
                <w:bCs/>
                <w:i w:val="0"/>
                <w:iCs w:val="0"/>
                <w:color w:val="000000"/>
                <w:sz w:val="18"/>
                <w:szCs w:val="18"/>
                <w:u w:val="none"/>
              </w:rPr>
            </w:pPr>
          </w:p>
        </w:tc>
        <w:tc>
          <w:tcPr>
            <w:tcW w:w="12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7E45A423">
            <w:pPr>
              <w:jc w:val="center"/>
              <w:rPr>
                <w:rFonts w:hint="eastAsia" w:ascii="宋体" w:hAnsi="宋体" w:eastAsia="宋体" w:cs="宋体"/>
                <w:b/>
                <w:bCs/>
                <w:i w:val="0"/>
                <w:iCs w:val="0"/>
                <w:color w:val="000000"/>
                <w:sz w:val="18"/>
                <w:szCs w:val="18"/>
                <w:u w:val="none"/>
              </w:rPr>
            </w:pPr>
          </w:p>
        </w:tc>
        <w:tc>
          <w:tcPr>
            <w:tcW w:w="228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70E0D7FD">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923347C">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363CD2BF">
            <w:pPr>
              <w:jc w:val="center"/>
              <w:rPr>
                <w:rFonts w:hint="eastAsia" w:ascii="宋体" w:hAnsi="宋体" w:eastAsia="宋体" w:cs="宋体"/>
                <w:b/>
                <w:bCs/>
                <w:i w:val="0"/>
                <w:iCs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28B6DEE">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7E1CD99">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6D82CBA">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F0EF3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515AF6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4D137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F8B29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w:t>
            </w:r>
          </w:p>
        </w:tc>
        <w:tc>
          <w:tcPr>
            <w:tcW w:w="58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33913CE6">
            <w:pPr>
              <w:jc w:val="center"/>
              <w:rPr>
                <w:rFonts w:hint="eastAsia" w:ascii="宋体" w:hAnsi="宋体" w:eastAsia="宋体" w:cs="宋体"/>
                <w:b/>
                <w:bCs/>
                <w:i w:val="0"/>
                <w:iCs w:val="0"/>
                <w:color w:val="000000"/>
                <w:sz w:val="18"/>
                <w:szCs w:val="18"/>
                <w:u w:val="none"/>
              </w:rPr>
            </w:pPr>
          </w:p>
        </w:tc>
        <w:tc>
          <w:tcPr>
            <w:tcW w:w="55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0956DD3C">
            <w:pPr>
              <w:jc w:val="center"/>
              <w:rPr>
                <w:rFonts w:hint="eastAsia" w:ascii="宋体" w:hAnsi="宋体" w:eastAsia="宋体" w:cs="宋体"/>
                <w:b/>
                <w:bCs/>
                <w:i w:val="0"/>
                <w:iCs w:val="0"/>
                <w:color w:val="000000"/>
                <w:sz w:val="18"/>
                <w:szCs w:val="18"/>
                <w:u w:val="none"/>
              </w:rPr>
            </w:pPr>
          </w:p>
        </w:tc>
        <w:tc>
          <w:tcPr>
            <w:tcW w:w="84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7848306">
            <w:pPr>
              <w:jc w:val="center"/>
              <w:rPr>
                <w:rFonts w:hint="eastAsia" w:ascii="宋体" w:hAnsi="宋体" w:eastAsia="宋体" w:cs="宋体"/>
                <w:b/>
                <w:bCs/>
                <w:i w:val="0"/>
                <w:iCs w:val="0"/>
                <w:color w:val="000000"/>
                <w:sz w:val="18"/>
                <w:szCs w:val="18"/>
                <w:u w:val="none"/>
              </w:rPr>
            </w:pPr>
          </w:p>
        </w:tc>
      </w:tr>
      <w:tr w14:paraId="385BC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90" w:type="dxa"/>
            <w:gridSpan w:val="2"/>
            <w:vMerge w:val="continue"/>
            <w:tcBorders>
              <w:top w:val="single" w:color="000000" w:sz="8" w:space="0"/>
              <w:left w:val="single" w:color="000000" w:sz="8" w:space="0"/>
              <w:bottom w:val="single" w:color="000000" w:sz="4" w:space="0"/>
              <w:right w:val="single" w:color="000000" w:sz="4" w:space="0"/>
            </w:tcBorders>
            <w:shd w:val="clear"/>
            <w:vAlign w:val="center"/>
          </w:tcPr>
          <w:p w14:paraId="09057760">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7B65D769">
            <w:pPr>
              <w:jc w:val="center"/>
              <w:rPr>
                <w:rFonts w:hint="eastAsia" w:ascii="宋体" w:hAnsi="宋体" w:eastAsia="宋体" w:cs="宋体"/>
                <w:b/>
                <w:bCs/>
                <w:i w:val="0"/>
                <w:iCs w:val="0"/>
                <w:color w:val="000000"/>
                <w:sz w:val="18"/>
                <w:szCs w:val="18"/>
                <w:u w:val="none"/>
              </w:rPr>
            </w:pPr>
          </w:p>
        </w:tc>
        <w:tc>
          <w:tcPr>
            <w:tcW w:w="12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07B600DC">
            <w:pPr>
              <w:jc w:val="center"/>
              <w:rPr>
                <w:rFonts w:hint="eastAsia" w:ascii="宋体" w:hAnsi="宋体" w:eastAsia="宋体" w:cs="宋体"/>
                <w:b/>
                <w:bCs/>
                <w:i w:val="0"/>
                <w:iCs w:val="0"/>
                <w:color w:val="000000"/>
                <w:sz w:val="18"/>
                <w:szCs w:val="18"/>
                <w:u w:val="none"/>
              </w:rPr>
            </w:pPr>
          </w:p>
        </w:tc>
        <w:tc>
          <w:tcPr>
            <w:tcW w:w="228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36EAE8C">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94237FB">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263D0E96">
            <w:pPr>
              <w:jc w:val="center"/>
              <w:rPr>
                <w:rFonts w:hint="eastAsia" w:ascii="宋体" w:hAnsi="宋体" w:eastAsia="宋体" w:cs="宋体"/>
                <w:b/>
                <w:bCs/>
                <w:i w:val="0"/>
                <w:iCs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6A5E5BD">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964BDFA">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AD665F4">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ED216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16</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2E3D27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7B722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FE940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18</w:t>
            </w:r>
          </w:p>
        </w:tc>
        <w:tc>
          <w:tcPr>
            <w:tcW w:w="58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6CD1DC1">
            <w:pPr>
              <w:jc w:val="center"/>
              <w:rPr>
                <w:rFonts w:hint="eastAsia" w:ascii="宋体" w:hAnsi="宋体" w:eastAsia="宋体" w:cs="宋体"/>
                <w:b/>
                <w:bCs/>
                <w:i w:val="0"/>
                <w:iCs w:val="0"/>
                <w:color w:val="000000"/>
                <w:sz w:val="18"/>
                <w:szCs w:val="18"/>
                <w:u w:val="none"/>
              </w:rPr>
            </w:pPr>
          </w:p>
        </w:tc>
        <w:tc>
          <w:tcPr>
            <w:tcW w:w="55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3F24520F">
            <w:pPr>
              <w:jc w:val="center"/>
              <w:rPr>
                <w:rFonts w:hint="eastAsia" w:ascii="宋体" w:hAnsi="宋体" w:eastAsia="宋体" w:cs="宋体"/>
                <w:b/>
                <w:bCs/>
                <w:i w:val="0"/>
                <w:iCs w:val="0"/>
                <w:color w:val="000000"/>
                <w:sz w:val="18"/>
                <w:szCs w:val="18"/>
                <w:u w:val="none"/>
              </w:rPr>
            </w:pPr>
          </w:p>
        </w:tc>
        <w:tc>
          <w:tcPr>
            <w:tcW w:w="84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46DB5E8">
            <w:pPr>
              <w:jc w:val="center"/>
              <w:rPr>
                <w:rFonts w:hint="eastAsia" w:ascii="宋体" w:hAnsi="宋体" w:eastAsia="宋体" w:cs="宋体"/>
                <w:b/>
                <w:bCs/>
                <w:i w:val="0"/>
                <w:iCs w:val="0"/>
                <w:color w:val="000000"/>
                <w:sz w:val="18"/>
                <w:szCs w:val="18"/>
                <w:u w:val="none"/>
              </w:rPr>
            </w:pPr>
          </w:p>
        </w:tc>
      </w:tr>
      <w:tr w14:paraId="21554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restart"/>
            <w:tcBorders>
              <w:top w:val="single" w:color="000000" w:sz="4" w:space="0"/>
              <w:left w:val="single" w:color="000000" w:sz="8" w:space="0"/>
              <w:bottom w:val="single" w:color="000000" w:sz="4" w:space="0"/>
              <w:right w:val="single" w:color="000000" w:sz="4" w:space="0"/>
            </w:tcBorders>
            <w:shd w:val="clear"/>
            <w:vAlign w:val="center"/>
          </w:tcPr>
          <w:p w14:paraId="1D7AF5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公共基础课</w:t>
            </w:r>
          </w:p>
        </w:tc>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1E865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公共必修课</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1E014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w:t>
            </w:r>
          </w:p>
        </w:tc>
        <w:tc>
          <w:tcPr>
            <w:tcW w:w="1245" w:type="dxa"/>
            <w:tcBorders>
              <w:top w:val="single" w:color="000000" w:sz="4" w:space="0"/>
              <w:left w:val="single" w:color="000000" w:sz="4" w:space="0"/>
              <w:bottom w:val="single" w:color="000000" w:sz="4" w:space="0"/>
              <w:right w:val="single" w:color="000000" w:sz="4" w:space="0"/>
            </w:tcBorders>
            <w:shd w:val="clear"/>
            <w:vAlign w:val="center"/>
          </w:tcPr>
          <w:p w14:paraId="2D35E0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2540101100E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642475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军事理论</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77E5E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7CBAE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0CBFDB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7DBD6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DC68CC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B578E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014004F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72877C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67260E5">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32E20C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7BAEA0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204B98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4FBDC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01F2A9F3">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15F7BEC">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11106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w:t>
            </w:r>
          </w:p>
        </w:tc>
        <w:tc>
          <w:tcPr>
            <w:tcW w:w="1245" w:type="dxa"/>
            <w:tcBorders>
              <w:top w:val="single" w:color="000000" w:sz="4" w:space="0"/>
              <w:left w:val="single" w:color="000000" w:sz="4" w:space="0"/>
              <w:bottom w:val="single" w:color="000000" w:sz="4" w:space="0"/>
              <w:right w:val="single" w:color="000000" w:sz="4" w:space="0"/>
            </w:tcBorders>
            <w:shd w:val="clear"/>
            <w:vAlign w:val="center"/>
          </w:tcPr>
          <w:p w14:paraId="6C04B0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2540102100E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31DC64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大学生心理健康教育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07E5B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E</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406B9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388264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34</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65793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A241D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5951D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7AE59F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09EC26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0971D0E">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20ED26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5ED37A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45A33A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1B8DC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168F5386">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C263585">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66286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3</w:t>
            </w:r>
          </w:p>
        </w:tc>
        <w:tc>
          <w:tcPr>
            <w:tcW w:w="1245" w:type="dxa"/>
            <w:tcBorders>
              <w:top w:val="single" w:color="000000" w:sz="4" w:space="0"/>
              <w:left w:val="single" w:color="000000" w:sz="4" w:space="0"/>
              <w:bottom w:val="single" w:color="000000" w:sz="4" w:space="0"/>
              <w:right w:val="single" w:color="000000" w:sz="4" w:space="0"/>
            </w:tcBorders>
            <w:shd w:val="clear"/>
            <w:vAlign w:val="center"/>
          </w:tcPr>
          <w:p w14:paraId="79C245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2540103100E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0558F8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四史教育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057223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7CA39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04CD2F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FABE1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6E20C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7289B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7D35910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3FCB48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B87EF65">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214CCB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36FECF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2A4F8C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2E245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6D45E6E6">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0138598">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00DB1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w:t>
            </w:r>
          </w:p>
        </w:tc>
        <w:tc>
          <w:tcPr>
            <w:tcW w:w="1245" w:type="dxa"/>
            <w:tcBorders>
              <w:top w:val="single" w:color="000000" w:sz="4" w:space="0"/>
              <w:left w:val="single" w:color="000000" w:sz="4" w:space="0"/>
              <w:bottom w:val="single" w:color="000000" w:sz="4" w:space="0"/>
              <w:right w:val="single" w:color="000000" w:sz="4" w:space="0"/>
            </w:tcBorders>
            <w:shd w:val="clear"/>
            <w:vAlign w:val="center"/>
          </w:tcPr>
          <w:p w14:paraId="286DAF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2540104100E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2B9404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就业指导</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450BC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57765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03F810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8C7F3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6986E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2F43A3A">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BF7131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43346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809BFFF">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0BCDB0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440C13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343C6D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18476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1E3AA1F5">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31F999A">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BFC58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5</w:t>
            </w:r>
          </w:p>
        </w:tc>
        <w:tc>
          <w:tcPr>
            <w:tcW w:w="1245" w:type="dxa"/>
            <w:tcBorders>
              <w:top w:val="single" w:color="000000" w:sz="4" w:space="0"/>
              <w:left w:val="single" w:color="000000" w:sz="4" w:space="0"/>
              <w:bottom w:val="single" w:color="000000" w:sz="4" w:space="0"/>
              <w:right w:val="single" w:color="000000" w:sz="4" w:space="0"/>
            </w:tcBorders>
            <w:shd w:val="clear"/>
            <w:vAlign w:val="center"/>
          </w:tcPr>
          <w:p w14:paraId="4B0FFF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2540105100E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020143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形势与政策</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2EA49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2F8E8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64214F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785A8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3FFB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210EF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D6EACA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2148D4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F1E7E43">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041998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7AAAC1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29C948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0B16D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78CC6B93">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73B3001">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6CD04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6</w:t>
            </w:r>
          </w:p>
        </w:tc>
        <w:tc>
          <w:tcPr>
            <w:tcW w:w="1245" w:type="dxa"/>
            <w:tcBorders>
              <w:top w:val="single" w:color="000000" w:sz="4" w:space="0"/>
              <w:left w:val="single" w:color="000000" w:sz="4" w:space="0"/>
              <w:bottom w:val="single" w:color="000000" w:sz="4" w:space="0"/>
              <w:right w:val="single" w:color="000000" w:sz="4" w:space="0"/>
            </w:tcBorders>
            <w:shd w:val="clear"/>
            <w:vAlign w:val="center"/>
          </w:tcPr>
          <w:p w14:paraId="60AFAE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2540106100E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5C9C1E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思想道德修养与法律基础</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D72F0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E1EBA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21DA3B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63C74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B32B0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66083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8E4F2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6605A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6EDA7B">
            <w:pP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425749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119E8C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开卷</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3A4C36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3805C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792C37A2">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32D240D">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781B2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7</w:t>
            </w:r>
          </w:p>
        </w:tc>
        <w:tc>
          <w:tcPr>
            <w:tcW w:w="1245" w:type="dxa"/>
            <w:tcBorders>
              <w:top w:val="single" w:color="000000" w:sz="4" w:space="0"/>
              <w:left w:val="single" w:color="000000" w:sz="4" w:space="0"/>
              <w:bottom w:val="single" w:color="000000" w:sz="4" w:space="0"/>
              <w:right w:val="single" w:color="000000" w:sz="4" w:space="0"/>
            </w:tcBorders>
            <w:shd w:val="clear"/>
            <w:vAlign w:val="center"/>
          </w:tcPr>
          <w:p w14:paraId="14BAD7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2540108100E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13283A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体育与健康</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3B4D3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91C00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77424A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F5A7E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6B4FA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0BC20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2484ED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D0C16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0BBA2B8">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358FCB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0FA1A6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随堂</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343E1E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体育场</w:t>
            </w:r>
          </w:p>
        </w:tc>
      </w:tr>
      <w:tr w14:paraId="5A399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1ED8A059">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F5D3E30">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D9339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8</w:t>
            </w:r>
          </w:p>
        </w:tc>
        <w:tc>
          <w:tcPr>
            <w:tcW w:w="1245" w:type="dxa"/>
            <w:tcBorders>
              <w:top w:val="single" w:color="000000" w:sz="4" w:space="0"/>
              <w:left w:val="single" w:color="000000" w:sz="4" w:space="0"/>
              <w:bottom w:val="single" w:color="000000" w:sz="4" w:space="0"/>
              <w:right w:val="single" w:color="000000" w:sz="4" w:space="0"/>
            </w:tcBorders>
            <w:shd w:val="clear"/>
            <w:vAlign w:val="center"/>
          </w:tcPr>
          <w:p w14:paraId="6A51FE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2540109100E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1262F0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现代信息技术（元宇宙）</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96256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DF2DB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6DEF5D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8C17D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1C5B3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4AFCAE7">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68D5F1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908DF6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DD5666F">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777D7D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1AA29B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机试</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27F65B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0A372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3A97716E">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4DD76B6">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7C5C2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9</w:t>
            </w:r>
          </w:p>
        </w:tc>
        <w:tc>
          <w:tcPr>
            <w:tcW w:w="1245" w:type="dxa"/>
            <w:tcBorders>
              <w:top w:val="single" w:color="000000" w:sz="4" w:space="0"/>
              <w:left w:val="single" w:color="000000" w:sz="4" w:space="0"/>
              <w:bottom w:val="single" w:color="000000" w:sz="4" w:space="0"/>
              <w:right w:val="single" w:color="000000" w:sz="4" w:space="0"/>
            </w:tcBorders>
            <w:shd w:val="clear"/>
            <w:vAlign w:val="center"/>
          </w:tcPr>
          <w:p w14:paraId="6990E3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2540111100E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33FD79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毛泽东思想和中国特色社会主义理论体系概论</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FBA22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424A9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205C85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53837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56A14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A4468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C065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E6BE8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55067F">
            <w:pP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05694D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62C377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开卷</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781E30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普通教室</w:t>
            </w:r>
          </w:p>
        </w:tc>
      </w:tr>
      <w:tr w14:paraId="261D9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7128E1E2">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70F3191">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65183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10</w:t>
            </w:r>
          </w:p>
        </w:tc>
        <w:tc>
          <w:tcPr>
            <w:tcW w:w="1245" w:type="dxa"/>
            <w:tcBorders>
              <w:top w:val="single" w:color="000000" w:sz="4" w:space="0"/>
              <w:left w:val="single" w:color="000000" w:sz="4" w:space="0"/>
              <w:bottom w:val="single" w:color="000000" w:sz="4" w:space="0"/>
              <w:right w:val="single" w:color="000000" w:sz="4" w:space="0"/>
            </w:tcBorders>
            <w:shd w:val="clear"/>
            <w:vAlign w:val="center"/>
          </w:tcPr>
          <w:p w14:paraId="58FDE0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2540112100E</w:t>
            </w:r>
          </w:p>
        </w:tc>
        <w:tc>
          <w:tcPr>
            <w:tcW w:w="2280" w:type="dxa"/>
            <w:tcBorders>
              <w:top w:val="single" w:color="000000" w:sz="4" w:space="0"/>
              <w:left w:val="nil"/>
              <w:bottom w:val="single" w:color="000000" w:sz="4" w:space="0"/>
              <w:right w:val="single" w:color="000000" w:sz="4" w:space="0"/>
            </w:tcBorders>
            <w:shd w:val="clear"/>
            <w:vAlign w:val="center"/>
          </w:tcPr>
          <w:p w14:paraId="383256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习近平新时代中国特色社会主义思想概论</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A1465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EED6E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453633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7E533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BB09B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60566AE">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0ACCF3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844D9F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655FBB">
            <w:pP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75E71A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3FC9D1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2304E9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77909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2B7E36B3">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F653893">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93723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11</w:t>
            </w:r>
          </w:p>
        </w:tc>
        <w:tc>
          <w:tcPr>
            <w:tcW w:w="1245" w:type="dxa"/>
            <w:tcBorders>
              <w:top w:val="single" w:color="000000" w:sz="4" w:space="0"/>
              <w:left w:val="single" w:color="000000" w:sz="4" w:space="0"/>
              <w:bottom w:val="single" w:color="000000" w:sz="4" w:space="0"/>
              <w:right w:val="single" w:color="000000" w:sz="4" w:space="0"/>
            </w:tcBorders>
            <w:shd w:val="clear"/>
            <w:vAlign w:val="center"/>
          </w:tcPr>
          <w:p w14:paraId="61ACB5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2540113100E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25AF43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大学生美育教育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E956D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3B929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14AFA0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65409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0AE6B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6D64AAB">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77527D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3FF2F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31E9105">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54C8DE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38527C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45FE32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普通教室</w:t>
            </w:r>
          </w:p>
        </w:tc>
      </w:tr>
      <w:tr w14:paraId="5F687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65346A78">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9DE5F83">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CE708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12</w:t>
            </w:r>
          </w:p>
        </w:tc>
        <w:tc>
          <w:tcPr>
            <w:tcW w:w="1245" w:type="dxa"/>
            <w:tcBorders>
              <w:top w:val="single" w:color="000000" w:sz="4" w:space="0"/>
              <w:left w:val="single" w:color="000000" w:sz="4" w:space="0"/>
              <w:bottom w:val="single" w:color="000000" w:sz="4" w:space="0"/>
              <w:right w:val="single" w:color="000000" w:sz="4" w:space="0"/>
            </w:tcBorders>
            <w:shd w:val="clear"/>
            <w:vAlign w:val="center"/>
          </w:tcPr>
          <w:p w14:paraId="586689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2540115100E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206ED2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劳动教育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6CED1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826C7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5A3E2A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B8BC5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04320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D4E502D">
            <w:pPr>
              <w:keepNext w:val="0"/>
              <w:keepLines w:val="0"/>
              <w:widowControl/>
              <w:suppressLineNumbers w:val="0"/>
              <w:jc w:val="center"/>
              <w:textAlignment w:val="center"/>
              <w:rPr>
                <w:rFonts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2B177FCE">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100FAA4">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B9A598B">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4435E4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2F2DE6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随堂</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61C155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57044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2AD93779">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BD15494">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2C89E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13</w:t>
            </w:r>
          </w:p>
        </w:tc>
        <w:tc>
          <w:tcPr>
            <w:tcW w:w="1245" w:type="dxa"/>
            <w:tcBorders>
              <w:top w:val="single" w:color="000000" w:sz="4" w:space="0"/>
              <w:left w:val="single" w:color="000000" w:sz="4" w:space="0"/>
              <w:bottom w:val="single" w:color="000000" w:sz="4" w:space="0"/>
              <w:right w:val="single" w:color="000000" w:sz="4" w:space="0"/>
            </w:tcBorders>
            <w:shd w:val="clear"/>
            <w:vAlign w:val="center"/>
          </w:tcPr>
          <w:p w14:paraId="53D5BE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2540116100E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6B4E76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国家安全教育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6188E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329ED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73E0DD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B8F0D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B83D9F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008812F">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0FA05398">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833DEE6">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56BB9B5">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614CB3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21CFDD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6DD0A4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0B8DC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775FBA83">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A5E3A61">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2417F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14</w:t>
            </w:r>
          </w:p>
        </w:tc>
        <w:tc>
          <w:tcPr>
            <w:tcW w:w="1245" w:type="dxa"/>
            <w:tcBorders>
              <w:top w:val="single" w:color="000000" w:sz="4" w:space="0"/>
              <w:left w:val="single" w:color="000000" w:sz="4" w:space="0"/>
              <w:bottom w:val="single" w:color="000000" w:sz="4" w:space="0"/>
              <w:right w:val="single" w:color="000000" w:sz="4" w:space="0"/>
            </w:tcBorders>
            <w:shd w:val="clear"/>
            <w:vAlign w:val="center"/>
          </w:tcPr>
          <w:p w14:paraId="0D8DC6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2540112100E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168B03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大学生生理健康教育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C498D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653DF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5A1590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7212E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AE1A96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5B37CEC">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9E3AFB1">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B883582">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3603E68">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64130E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139ABA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0808C7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779CF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48349ABF">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775CC57">
            <w:pPr>
              <w:jc w:val="center"/>
              <w:rPr>
                <w:rFonts w:hint="eastAsia" w:ascii="宋体" w:hAnsi="宋体" w:eastAsia="宋体" w:cs="宋体"/>
                <w:b/>
                <w:bCs/>
                <w:i w:val="0"/>
                <w:iCs w:val="0"/>
                <w:color w:val="000000"/>
                <w:sz w:val="18"/>
                <w:szCs w:val="18"/>
                <w:u w:val="none"/>
              </w:rPr>
            </w:pPr>
          </w:p>
        </w:tc>
        <w:tc>
          <w:tcPr>
            <w:tcW w:w="3870" w:type="dxa"/>
            <w:gridSpan w:val="3"/>
            <w:tcBorders>
              <w:top w:val="single" w:color="000000" w:sz="4" w:space="0"/>
              <w:left w:val="single" w:color="000000" w:sz="4" w:space="0"/>
              <w:bottom w:val="single" w:color="000000" w:sz="4" w:space="0"/>
              <w:right w:val="single" w:color="000000" w:sz="4" w:space="0"/>
            </w:tcBorders>
            <w:shd w:val="clear"/>
            <w:vAlign w:val="center"/>
          </w:tcPr>
          <w:p w14:paraId="21B698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小       计</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04F8C4CF">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8BD65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29</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4A6220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504</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1D201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268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D1DAE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236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98365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5366E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7FC6A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4464892">
            <w:pPr>
              <w:jc w:val="center"/>
              <w:rPr>
                <w:rFonts w:hint="eastAsia" w:ascii="宋体" w:hAnsi="宋体" w:eastAsia="宋体" w:cs="宋体"/>
                <w:b/>
                <w:bCs/>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0834B6B1">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094E25F0">
            <w:pPr>
              <w:jc w:val="center"/>
              <w:rPr>
                <w:rFonts w:hint="eastAsia" w:ascii="宋体" w:hAnsi="宋体" w:eastAsia="宋体" w:cs="宋体"/>
                <w:b/>
                <w:bCs/>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248C9D35">
            <w:pPr>
              <w:jc w:val="center"/>
              <w:rPr>
                <w:rFonts w:hint="eastAsia" w:ascii="宋体" w:hAnsi="宋体" w:eastAsia="宋体" w:cs="宋体"/>
                <w:b/>
                <w:bCs/>
                <w:i w:val="0"/>
                <w:iCs w:val="0"/>
                <w:color w:val="000000"/>
                <w:sz w:val="18"/>
                <w:szCs w:val="18"/>
                <w:u w:val="none"/>
              </w:rPr>
            </w:pPr>
          </w:p>
        </w:tc>
      </w:tr>
      <w:tr w14:paraId="2CB6C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548DB0B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业</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课</w:t>
            </w:r>
          </w:p>
        </w:tc>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4B364C6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专业基础课</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8F8AB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4712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2531101301E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59CF0E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程序设计基础(JavaScript)</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80E09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B535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E385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C1F2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95F2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305B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555CF6">
            <w:pPr>
              <w:rPr>
                <w:rFonts w:hint="eastAsia" w:ascii="宋体" w:hAnsi="宋体" w:eastAsia="宋体" w:cs="宋体"/>
                <w:i w:val="0"/>
                <w:iCs w:val="0"/>
                <w:color w:val="FF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182866">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D6E6C5">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2294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2A3F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39F1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232C6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EF95A5D">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D354EB8">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E8296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490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2531102301E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007175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网页制作基础(HTML+CSS)</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6F4BA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18F0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9743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983C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008F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71E0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7E4D3CF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25F9F1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3AC7EAE">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338F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984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C703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5E531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8F0912D">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4570B97">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C2E18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3</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600A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2531103301E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20C42D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图形图像基础</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B92F9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7618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DB96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CA2E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147B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8A4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2DA2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D215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0342FA">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203B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D82A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D9D1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18AA4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3C48838">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9180544">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7A2F5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5081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2531104501E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6DEA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△网页设计师</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6FF2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13A0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149F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4623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B278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903F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7FE35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BC1FA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8C516D">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A819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CC1E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机试</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BDE3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1279B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3C2C4B7">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C27B39E">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8D6C1DF">
            <w:pPr>
              <w:jc w:val="center"/>
              <w:rPr>
                <w:rFonts w:hint="eastAsia" w:ascii="宋体" w:hAnsi="宋体" w:eastAsia="宋体" w:cs="宋体"/>
                <w:b/>
                <w:bCs/>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09DEEE">
            <w:pPr>
              <w:jc w:val="center"/>
              <w:rPr>
                <w:rFonts w:hint="eastAsia" w:ascii="宋体" w:hAnsi="宋体" w:eastAsia="宋体" w:cs="宋体"/>
                <w:i w:val="0"/>
                <w:iCs w:val="0"/>
                <w:color w:val="000000"/>
                <w:sz w:val="18"/>
                <w:szCs w:val="18"/>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8289C1">
            <w:pPr>
              <w:jc w:val="left"/>
              <w:rPr>
                <w:rFonts w:hint="eastAsia" w:ascii="宋体" w:hAnsi="宋体" w:eastAsia="宋体" w:cs="宋体"/>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69868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E936E2">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D8901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C7EAC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BB27E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34246A">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CA2DC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4906C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F8DF41">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87EBEF">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54C2EE">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91947A">
            <w:pPr>
              <w:jc w:val="center"/>
              <w:rPr>
                <w:rFonts w:hint="eastAsia" w:ascii="宋体" w:hAnsi="宋体" w:eastAsia="宋体" w:cs="宋体"/>
                <w:i w:val="0"/>
                <w:iCs w:val="0"/>
                <w:color w:val="000000"/>
                <w:sz w:val="18"/>
                <w:szCs w:val="18"/>
                <w:u w:val="none"/>
              </w:rPr>
            </w:pPr>
          </w:p>
        </w:tc>
      </w:tr>
      <w:tr w14:paraId="71343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EEB970F">
            <w:pPr>
              <w:jc w:val="center"/>
              <w:rPr>
                <w:rFonts w:hint="eastAsia" w:ascii="宋体" w:hAnsi="宋体" w:eastAsia="宋体" w:cs="宋体"/>
                <w:b/>
                <w:bCs/>
                <w:i w:val="0"/>
                <w:iCs w:val="0"/>
                <w:color w:val="000000"/>
                <w:sz w:val="18"/>
                <w:szCs w:val="18"/>
                <w:u w:val="none"/>
              </w:rPr>
            </w:pPr>
          </w:p>
        </w:tc>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12E91F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专业核心课</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08722C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5</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68B6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2531105401E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6CBD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PHP程序设计</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2D0A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CAB6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F792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C08B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2651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2622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98D61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CC914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2821AD">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5C85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7572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CEE9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2B429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AE53DDE">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4F3B00E">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24370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6</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EDA8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2531106401E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721D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数据库SQL</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6B91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527C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CFA8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C420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6D4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3B45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F364A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97196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8B805D">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CD01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DDC9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DFFE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11734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9005BBF">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83D2495">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43BD5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7</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D7AC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2531107401E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A543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H5+CSS3</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A96C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C66D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A3BE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BF66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49C6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99452D">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4180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2DD07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E61952">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77DE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1141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843A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35FBE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976FC36">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75F5AE2">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CEE1C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8</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B3C2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2531108401E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11FC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LAMP高级应用开发</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9364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462E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8661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076A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E62E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961AB3">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2028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1D4F9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0AE5DA">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E7BA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0A0E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192E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06AD1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A2B1C13">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BCF3DEF">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1B88ED2">
            <w:pPr>
              <w:jc w:val="center"/>
              <w:rPr>
                <w:rFonts w:hint="eastAsia" w:ascii="宋体" w:hAnsi="宋体" w:eastAsia="宋体" w:cs="宋体"/>
                <w:b/>
                <w:bCs/>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7B537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0A383D">
            <w:pPr>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C428B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B4A9E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D3A58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399EB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4D48AC">
            <w:pPr>
              <w:rPr>
                <w:rFonts w:hint="eastAsia" w:ascii="宋体" w:hAnsi="宋体" w:eastAsia="宋体" w:cs="宋体"/>
                <w:i w:val="0"/>
                <w:iCs w:val="0"/>
                <w:color w:val="000000"/>
                <w:sz w:val="22"/>
                <w:szCs w:val="22"/>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B4ADDB">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7BBF7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35CD5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471460">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3FE9EFF1">
            <w:pPr>
              <w:jc w:val="center"/>
              <w:rPr>
                <w:rFonts w:hint="eastAsia" w:ascii="宋体" w:hAnsi="宋体" w:eastAsia="宋体" w:cs="宋体"/>
                <w:i w:val="0"/>
                <w:iCs w:val="0"/>
                <w:color w:val="FF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978AFC">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9D451A">
            <w:pPr>
              <w:jc w:val="center"/>
              <w:rPr>
                <w:rFonts w:hint="eastAsia" w:ascii="宋体" w:hAnsi="宋体" w:eastAsia="宋体" w:cs="宋体"/>
                <w:i w:val="0"/>
                <w:iCs w:val="0"/>
                <w:color w:val="000000"/>
                <w:sz w:val="18"/>
                <w:szCs w:val="18"/>
                <w:u w:val="none"/>
              </w:rPr>
            </w:pPr>
          </w:p>
        </w:tc>
      </w:tr>
      <w:tr w14:paraId="4DF98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CBBC566">
            <w:pPr>
              <w:jc w:val="center"/>
              <w:rPr>
                <w:rFonts w:hint="eastAsia" w:ascii="宋体" w:hAnsi="宋体" w:eastAsia="宋体" w:cs="宋体"/>
                <w:b/>
                <w:bCs/>
                <w:i w:val="0"/>
                <w:iCs w:val="0"/>
                <w:color w:val="000000"/>
                <w:sz w:val="18"/>
                <w:szCs w:val="18"/>
                <w:u w:val="none"/>
              </w:rPr>
            </w:pPr>
          </w:p>
        </w:tc>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1C730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专业技能课</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11AF3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8</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8F6A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2531109401E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FE9C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※网站运营管理</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28DC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3793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8114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5FBD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E0F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FF79A0">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0BC3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4A767C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857D703">
            <w:pPr>
              <w:jc w:val="center"/>
              <w:rPr>
                <w:rFonts w:hint="eastAsia" w:ascii="宋体" w:hAnsi="宋体" w:eastAsia="宋体" w:cs="宋体"/>
                <w:i w:val="0"/>
                <w:iCs w:val="0"/>
                <w:color w:val="FF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4EFC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3BDF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C5BC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5F698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8AFE882">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EFC9A70">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36DFEB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9</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F190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2531110401E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A744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※网站优化SEO技术</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F279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96A6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41BC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C090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8940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B0F79A">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3B85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6E9263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BDD1206">
            <w:pPr>
              <w:jc w:val="center"/>
              <w:rPr>
                <w:rFonts w:hint="eastAsia" w:ascii="宋体" w:hAnsi="宋体" w:eastAsia="宋体" w:cs="宋体"/>
                <w:i w:val="0"/>
                <w:iCs w:val="0"/>
                <w:color w:val="FF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445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F72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7BBF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5651B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2CAC6F5">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9BFC55D">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494F6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11</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C411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2531111401E</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F8DB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※前端框架应用开发</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88B1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890A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C5B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1572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549A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E57053">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9C7C9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35BB0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865A16C">
            <w:pPr>
              <w:jc w:val="center"/>
              <w:rPr>
                <w:rFonts w:hint="eastAsia" w:ascii="宋体" w:hAnsi="宋体" w:eastAsia="宋体" w:cs="宋体"/>
                <w:i w:val="0"/>
                <w:iCs w:val="0"/>
                <w:color w:val="FF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6EE7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CA55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F0FB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3F40A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1EEFF84">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88585CD">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049587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12</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8BF6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2531112401E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9EE1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※后台管理系统开发</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1140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1A89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FB17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7C20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5DC0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41D1C5">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E5860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3E69F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0956D5F">
            <w:pPr>
              <w:jc w:val="center"/>
              <w:rPr>
                <w:rFonts w:hint="eastAsia" w:ascii="宋体" w:hAnsi="宋体" w:eastAsia="宋体" w:cs="宋体"/>
                <w:i w:val="0"/>
                <w:iCs w:val="0"/>
                <w:color w:val="FF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BE6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00F8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FC7E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1876B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72D484B">
            <w:pPr>
              <w:jc w:val="center"/>
              <w:rPr>
                <w:rFonts w:hint="eastAsia" w:ascii="宋体" w:hAnsi="宋体" w:eastAsia="宋体" w:cs="宋体"/>
                <w:b/>
                <w:bCs/>
                <w:i w:val="0"/>
                <w:iCs w:val="0"/>
                <w:color w:val="000000"/>
                <w:sz w:val="18"/>
                <w:szCs w:val="18"/>
                <w:u w:val="none"/>
              </w:rPr>
            </w:pPr>
          </w:p>
        </w:tc>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39295C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专业选修课</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B25A8D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13</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E42C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限选</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6905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Linux操作系统管理与配置</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94B2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471F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64EE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C151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2EE5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9A7FFB">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9C4A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C51CB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CF6A27">
            <w:pP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C798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FB28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EAF0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3DF09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AD2886D">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54396A4">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043BB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14</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03BF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拓展</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7BA5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JavaScript高级应用</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4BD4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150A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F22A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BF0F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E978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1CBEDF">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3EF0C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13A4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60D987">
            <w:pP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FC00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EA9C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059E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12D5F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527DE53">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8ECB50F">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338CC6C">
            <w:pPr>
              <w:jc w:val="center"/>
              <w:rPr>
                <w:rFonts w:hint="eastAsia" w:ascii="宋体" w:hAnsi="宋体" w:eastAsia="宋体" w:cs="宋体"/>
                <w:b/>
                <w:bCs/>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44F830">
            <w:pPr>
              <w:jc w:val="center"/>
              <w:rPr>
                <w:rFonts w:hint="eastAsia" w:ascii="宋体" w:hAnsi="宋体" w:eastAsia="宋体" w:cs="宋体"/>
                <w:i w:val="0"/>
                <w:iCs w:val="0"/>
                <w:color w:val="000000"/>
                <w:sz w:val="18"/>
                <w:szCs w:val="18"/>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71D377">
            <w:pPr>
              <w:jc w:val="left"/>
              <w:rPr>
                <w:rFonts w:hint="eastAsia" w:ascii="宋体" w:hAnsi="宋体" w:eastAsia="宋体" w:cs="宋体"/>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5B610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7A012A">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0396C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E53F9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C2E0F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2A89FF">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162EF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81544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E07811">
            <w:pP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2F29A0B5">
            <w:pPr>
              <w:jc w:val="center"/>
              <w:rPr>
                <w:rFonts w:hint="eastAsia" w:ascii="宋体" w:hAnsi="宋体" w:eastAsia="宋体" w:cs="宋体"/>
                <w:b/>
                <w:bCs/>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1BB96774">
            <w:pPr>
              <w:jc w:val="center"/>
              <w:rPr>
                <w:rFonts w:hint="eastAsia" w:ascii="宋体" w:hAnsi="宋体" w:eastAsia="宋体" w:cs="宋体"/>
                <w:b/>
                <w:bCs/>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5B76C44B">
            <w:pPr>
              <w:jc w:val="center"/>
              <w:rPr>
                <w:rFonts w:hint="eastAsia" w:ascii="宋体" w:hAnsi="宋体" w:eastAsia="宋体" w:cs="宋体"/>
                <w:b/>
                <w:bCs/>
                <w:i w:val="0"/>
                <w:iCs w:val="0"/>
                <w:color w:val="000000"/>
                <w:sz w:val="18"/>
                <w:szCs w:val="18"/>
                <w:u w:val="none"/>
              </w:rPr>
            </w:pPr>
          </w:p>
        </w:tc>
      </w:tr>
      <w:tr w14:paraId="6FE83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0F44A3D">
            <w:pPr>
              <w:jc w:val="center"/>
              <w:rPr>
                <w:rFonts w:hint="eastAsia" w:ascii="宋体" w:hAnsi="宋体" w:eastAsia="宋体" w:cs="宋体"/>
                <w:b/>
                <w:bCs/>
                <w:i w:val="0"/>
                <w:iCs w:val="0"/>
                <w:color w:val="000000"/>
                <w:sz w:val="18"/>
                <w:szCs w:val="18"/>
                <w:u w:val="none"/>
              </w:rPr>
            </w:pPr>
          </w:p>
        </w:tc>
        <w:tc>
          <w:tcPr>
            <w:tcW w:w="4215" w:type="dxa"/>
            <w:gridSpan w:val="4"/>
            <w:tcBorders>
              <w:top w:val="single" w:color="000000" w:sz="4" w:space="0"/>
              <w:left w:val="single" w:color="000000" w:sz="4" w:space="0"/>
              <w:bottom w:val="single" w:color="000000" w:sz="4" w:space="0"/>
              <w:right w:val="single" w:color="000000" w:sz="4" w:space="0"/>
            </w:tcBorders>
            <w:shd w:val="clear"/>
            <w:vAlign w:val="center"/>
          </w:tcPr>
          <w:p w14:paraId="6CE7EB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小       计</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59262A1">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F9300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2C2F578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728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B5EA1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238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6D7A7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490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7E814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470906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AE25A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B605CCD">
            <w:pPr>
              <w:jc w:val="center"/>
              <w:rPr>
                <w:rFonts w:hint="eastAsia" w:ascii="宋体" w:hAnsi="宋体" w:eastAsia="宋体" w:cs="宋体"/>
                <w:b/>
                <w:bCs/>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4A789307">
            <w:pPr>
              <w:jc w:val="center"/>
              <w:rPr>
                <w:rFonts w:hint="eastAsia" w:ascii="宋体" w:hAnsi="宋体" w:eastAsia="宋体" w:cs="宋体"/>
                <w:b/>
                <w:bCs/>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6DFA1A11">
            <w:pPr>
              <w:jc w:val="center"/>
              <w:rPr>
                <w:rFonts w:hint="eastAsia" w:ascii="宋体" w:hAnsi="宋体" w:eastAsia="宋体" w:cs="宋体"/>
                <w:b/>
                <w:bCs/>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7A68F1EC">
            <w:pPr>
              <w:jc w:val="center"/>
              <w:rPr>
                <w:rFonts w:hint="eastAsia" w:ascii="宋体" w:hAnsi="宋体" w:eastAsia="宋体" w:cs="宋体"/>
                <w:b/>
                <w:bCs/>
                <w:i w:val="0"/>
                <w:iCs w:val="0"/>
                <w:color w:val="000000"/>
                <w:sz w:val="18"/>
                <w:szCs w:val="18"/>
                <w:u w:val="none"/>
              </w:rPr>
            </w:pPr>
          </w:p>
        </w:tc>
      </w:tr>
      <w:tr w14:paraId="2C809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6DA9C2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实践课程</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E1324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12AED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ED8E52">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社会实践、社团活动</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C6E7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4630C3">
            <w:pPr>
              <w:jc w:val="center"/>
              <w:rPr>
                <w:rFonts w:hint="eastAsia" w:ascii="宋体" w:hAnsi="宋体" w:eastAsia="宋体" w:cs="宋体"/>
                <w:i w:val="0"/>
                <w:iCs w:val="0"/>
                <w:color w:val="FF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E7D227">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23FF28">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EADFC9">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0FB79E">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01FEE7">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9BDA813">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8CB1B21">
            <w:pPr>
              <w:jc w:val="center"/>
              <w:rPr>
                <w:rFonts w:hint="eastAsia" w:ascii="宋体" w:hAnsi="宋体" w:eastAsia="宋体" w:cs="宋体"/>
                <w:i w:val="0"/>
                <w:iCs w:val="0"/>
                <w:color w:val="FF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28C3DFE2">
            <w:pPr>
              <w:jc w:val="center"/>
              <w:rPr>
                <w:rFonts w:hint="eastAsia" w:ascii="宋体" w:hAnsi="宋体" w:eastAsia="宋体" w:cs="宋体"/>
                <w:i w:val="0"/>
                <w:iCs w:val="0"/>
                <w:color w:val="FF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FCD6D7">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E82A9D">
            <w:pPr>
              <w:jc w:val="center"/>
              <w:rPr>
                <w:rFonts w:hint="eastAsia" w:ascii="宋体" w:hAnsi="宋体" w:eastAsia="宋体" w:cs="宋体"/>
                <w:i w:val="0"/>
                <w:iCs w:val="0"/>
                <w:color w:val="000000"/>
                <w:sz w:val="18"/>
                <w:szCs w:val="18"/>
                <w:u w:val="none"/>
              </w:rPr>
            </w:pPr>
          </w:p>
        </w:tc>
      </w:tr>
      <w:tr w14:paraId="07BFF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18B838E3">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BF269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708F0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F85611">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军事训练（周）</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AE6E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D5945B">
            <w:pPr>
              <w:jc w:val="center"/>
              <w:rPr>
                <w:rFonts w:hint="eastAsia" w:ascii="宋体" w:hAnsi="宋体" w:eastAsia="宋体" w:cs="宋体"/>
                <w:i w:val="0"/>
                <w:iCs w:val="0"/>
                <w:color w:val="FF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A078EF">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ED4952">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B9BC93">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E17757">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5D5FBD">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42036BE">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BC6347B">
            <w:pPr>
              <w:jc w:val="center"/>
              <w:rPr>
                <w:rFonts w:hint="eastAsia" w:ascii="宋体" w:hAnsi="宋体" w:eastAsia="宋体" w:cs="宋体"/>
                <w:i w:val="0"/>
                <w:iCs w:val="0"/>
                <w:color w:val="FF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4D516B15">
            <w:pPr>
              <w:jc w:val="center"/>
              <w:rPr>
                <w:rFonts w:hint="eastAsia" w:ascii="宋体" w:hAnsi="宋体" w:eastAsia="宋体" w:cs="宋体"/>
                <w:i w:val="0"/>
                <w:iCs w:val="0"/>
                <w:color w:val="FF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E3CEB">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027CF8">
            <w:pPr>
              <w:jc w:val="center"/>
              <w:rPr>
                <w:rFonts w:hint="eastAsia" w:ascii="宋体" w:hAnsi="宋体" w:eastAsia="宋体" w:cs="宋体"/>
                <w:i w:val="0"/>
                <w:iCs w:val="0"/>
                <w:color w:val="000000"/>
                <w:sz w:val="18"/>
                <w:szCs w:val="18"/>
                <w:u w:val="none"/>
              </w:rPr>
            </w:pPr>
          </w:p>
        </w:tc>
      </w:tr>
      <w:tr w14:paraId="3619E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471BA17A">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0C7486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3</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ABBDD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3F1D14">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顶岗实习</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A9F2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D4D0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E66D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F376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89FF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5F4B86">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329CF3">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3EF2FD4">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2F4501D">
            <w:pPr>
              <w:jc w:val="center"/>
              <w:rPr>
                <w:rFonts w:hint="eastAsia" w:ascii="宋体" w:hAnsi="宋体" w:eastAsia="宋体" w:cs="宋体"/>
                <w:i w:val="0"/>
                <w:iCs w:val="0"/>
                <w:color w:val="FF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553CD75C">
            <w:pPr>
              <w:jc w:val="center"/>
              <w:rPr>
                <w:rFonts w:hint="eastAsia" w:ascii="宋体" w:hAnsi="宋体" w:eastAsia="宋体" w:cs="宋体"/>
                <w:i w:val="0"/>
                <w:iCs w:val="0"/>
                <w:color w:val="FF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0A5A2A">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287EF8">
            <w:pPr>
              <w:jc w:val="center"/>
              <w:rPr>
                <w:rFonts w:hint="eastAsia" w:ascii="宋体" w:hAnsi="宋体" w:eastAsia="宋体" w:cs="宋体"/>
                <w:i w:val="0"/>
                <w:iCs w:val="0"/>
                <w:color w:val="000000"/>
                <w:sz w:val="18"/>
                <w:szCs w:val="18"/>
                <w:u w:val="none"/>
              </w:rPr>
            </w:pPr>
          </w:p>
        </w:tc>
      </w:tr>
      <w:tr w14:paraId="1F0CC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42A0F9BB">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2B9A0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4AAA21">
            <w:pPr>
              <w:jc w:val="center"/>
              <w:rPr>
                <w:rFonts w:hint="eastAsia" w:ascii="宋体" w:hAnsi="宋体" w:eastAsia="宋体" w:cs="宋体"/>
                <w:i w:val="0"/>
                <w:iCs w:val="0"/>
                <w:color w:val="000000"/>
                <w:sz w:val="18"/>
                <w:szCs w:val="18"/>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A973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毕业设计</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CE23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014F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E44B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78A1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5F84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8DD65">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AF882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FD6008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F4F57F">
            <w:pPr>
              <w:jc w:val="center"/>
              <w:rPr>
                <w:rFonts w:hint="eastAsia" w:ascii="宋体" w:hAnsi="宋体" w:eastAsia="宋体" w:cs="宋体"/>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2BC154">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4DF840">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A07E86">
            <w:pPr>
              <w:jc w:val="center"/>
              <w:rPr>
                <w:rFonts w:hint="eastAsia" w:ascii="宋体" w:hAnsi="宋体" w:eastAsia="宋体" w:cs="宋体"/>
                <w:i w:val="0"/>
                <w:iCs w:val="0"/>
                <w:color w:val="000000"/>
                <w:sz w:val="18"/>
                <w:szCs w:val="18"/>
                <w:u w:val="none"/>
              </w:rPr>
            </w:pPr>
          </w:p>
        </w:tc>
      </w:tr>
      <w:tr w14:paraId="639C1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41A72A82">
            <w:pPr>
              <w:jc w:val="center"/>
              <w:rPr>
                <w:rFonts w:hint="eastAsia" w:ascii="宋体" w:hAnsi="宋体" w:eastAsia="宋体" w:cs="宋体"/>
                <w:b/>
                <w:bCs/>
                <w:i w:val="0"/>
                <w:iCs w:val="0"/>
                <w:color w:val="000000"/>
                <w:sz w:val="18"/>
                <w:szCs w:val="18"/>
                <w:u w:val="none"/>
              </w:rPr>
            </w:pPr>
          </w:p>
        </w:tc>
        <w:tc>
          <w:tcPr>
            <w:tcW w:w="3870" w:type="dxa"/>
            <w:gridSpan w:val="3"/>
            <w:tcBorders>
              <w:top w:val="single" w:color="000000" w:sz="4" w:space="0"/>
              <w:left w:val="single" w:color="000000" w:sz="4" w:space="0"/>
              <w:bottom w:val="single" w:color="000000" w:sz="4" w:space="0"/>
              <w:right w:val="single" w:color="000000" w:sz="4" w:space="0"/>
            </w:tcBorders>
            <w:shd w:val="clear"/>
            <w:vAlign w:val="center"/>
          </w:tcPr>
          <w:p w14:paraId="418A96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小       计</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68A1869">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D6D21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7A6645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600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FC488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ED74E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600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9D40622">
            <w:pPr>
              <w:jc w:val="center"/>
              <w:rPr>
                <w:rFonts w:hint="eastAsia" w:ascii="宋体" w:hAnsi="宋体" w:eastAsia="宋体" w:cs="宋体"/>
                <w:b/>
                <w:bCs/>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6E903B85">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3665BA7">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3ACE99B">
            <w:pPr>
              <w:jc w:val="center"/>
              <w:rPr>
                <w:rFonts w:hint="eastAsia" w:ascii="宋体" w:hAnsi="宋体" w:eastAsia="宋体" w:cs="宋体"/>
                <w:b/>
                <w:bCs/>
                <w:i w:val="0"/>
                <w:iCs w:val="0"/>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vAlign w:val="center"/>
          </w:tcPr>
          <w:p w14:paraId="1F6EC3CF">
            <w:pPr>
              <w:jc w:val="center"/>
              <w:rPr>
                <w:rFonts w:hint="eastAsia" w:ascii="宋体" w:hAnsi="宋体" w:eastAsia="宋体" w:cs="宋体"/>
                <w:b/>
                <w:bCs/>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vAlign w:val="center"/>
          </w:tcPr>
          <w:p w14:paraId="36D05FAD">
            <w:pPr>
              <w:jc w:val="center"/>
              <w:rPr>
                <w:rFonts w:hint="eastAsia" w:ascii="宋体" w:hAnsi="宋体" w:eastAsia="宋体" w:cs="宋体"/>
                <w:b/>
                <w:bCs/>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14:paraId="7ACE4D0B">
            <w:pPr>
              <w:jc w:val="center"/>
              <w:rPr>
                <w:rFonts w:hint="eastAsia" w:ascii="宋体" w:hAnsi="宋体" w:eastAsia="宋体" w:cs="宋体"/>
                <w:b/>
                <w:bCs/>
                <w:i w:val="0"/>
                <w:iCs w:val="0"/>
                <w:color w:val="000000"/>
                <w:sz w:val="18"/>
                <w:szCs w:val="18"/>
                <w:u w:val="none"/>
              </w:rPr>
            </w:pPr>
          </w:p>
        </w:tc>
      </w:tr>
      <w:tr w14:paraId="18AAD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560" w:type="dxa"/>
            <w:gridSpan w:val="5"/>
            <w:tcBorders>
              <w:top w:val="single" w:color="000000" w:sz="4" w:space="0"/>
              <w:left w:val="single" w:color="000000" w:sz="8" w:space="0"/>
              <w:bottom w:val="single" w:color="000000" w:sz="8" w:space="0"/>
              <w:right w:val="single" w:color="000000" w:sz="4" w:space="0"/>
            </w:tcBorders>
            <w:shd w:val="clear"/>
            <w:vAlign w:val="center"/>
          </w:tcPr>
          <w:p w14:paraId="1EB5D5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合计</w:t>
            </w:r>
          </w:p>
        </w:tc>
        <w:tc>
          <w:tcPr>
            <w:tcW w:w="345" w:type="dxa"/>
            <w:tcBorders>
              <w:top w:val="single" w:color="000000" w:sz="4" w:space="0"/>
              <w:left w:val="single" w:color="000000" w:sz="4" w:space="0"/>
              <w:bottom w:val="single" w:color="000000" w:sz="8" w:space="0"/>
              <w:right w:val="single" w:color="000000" w:sz="4" w:space="0"/>
            </w:tcBorders>
            <w:shd w:val="clear"/>
            <w:vAlign w:val="center"/>
          </w:tcPr>
          <w:p w14:paraId="18B6EBBF">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125205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91</w:t>
            </w:r>
          </w:p>
        </w:tc>
        <w:tc>
          <w:tcPr>
            <w:tcW w:w="660" w:type="dxa"/>
            <w:tcBorders>
              <w:top w:val="single" w:color="000000" w:sz="4" w:space="0"/>
              <w:left w:val="single" w:color="000000" w:sz="4" w:space="0"/>
              <w:bottom w:val="single" w:color="000000" w:sz="8" w:space="0"/>
              <w:right w:val="single" w:color="000000" w:sz="4" w:space="0"/>
            </w:tcBorders>
            <w:shd w:val="clear"/>
            <w:vAlign w:val="center"/>
          </w:tcPr>
          <w:p w14:paraId="775C24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1832</w:t>
            </w: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5C540D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506</w:t>
            </w: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429C27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1326</w:t>
            </w: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4CDAD7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24</w:t>
            </w:r>
          </w:p>
        </w:tc>
        <w:tc>
          <w:tcPr>
            <w:tcW w:w="645" w:type="dxa"/>
            <w:tcBorders>
              <w:top w:val="single" w:color="000000" w:sz="4" w:space="0"/>
              <w:left w:val="single" w:color="000000" w:sz="4" w:space="0"/>
              <w:bottom w:val="single" w:color="000000" w:sz="8" w:space="0"/>
              <w:right w:val="single" w:color="000000" w:sz="4" w:space="0"/>
            </w:tcBorders>
            <w:shd w:val="clear"/>
            <w:vAlign w:val="center"/>
          </w:tcPr>
          <w:p w14:paraId="44961C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23</w:t>
            </w: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2174D56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35E4AC56">
            <w:pPr>
              <w:jc w:val="center"/>
              <w:rPr>
                <w:rFonts w:hint="eastAsia" w:ascii="宋体" w:hAnsi="宋体" w:eastAsia="宋体" w:cs="宋体"/>
                <w:b/>
                <w:bCs/>
                <w:i w:val="0"/>
                <w:iCs w:val="0"/>
                <w:color w:val="000000"/>
                <w:sz w:val="18"/>
                <w:szCs w:val="18"/>
                <w:u w:val="none"/>
              </w:rPr>
            </w:pPr>
          </w:p>
        </w:tc>
        <w:tc>
          <w:tcPr>
            <w:tcW w:w="585" w:type="dxa"/>
            <w:tcBorders>
              <w:top w:val="single" w:color="000000" w:sz="4" w:space="0"/>
              <w:left w:val="single" w:color="000000" w:sz="4" w:space="0"/>
              <w:bottom w:val="single" w:color="000000" w:sz="8" w:space="0"/>
              <w:right w:val="single" w:color="000000" w:sz="4" w:space="0"/>
            </w:tcBorders>
            <w:shd w:val="clear"/>
            <w:vAlign w:val="center"/>
          </w:tcPr>
          <w:p w14:paraId="3FDC4F78">
            <w:pPr>
              <w:jc w:val="center"/>
              <w:rPr>
                <w:rFonts w:hint="eastAsia" w:ascii="宋体" w:hAnsi="宋体" w:eastAsia="宋体" w:cs="宋体"/>
                <w:b/>
                <w:bCs/>
                <w:i w:val="0"/>
                <w:iCs w:val="0"/>
                <w:color w:val="000000"/>
                <w:sz w:val="18"/>
                <w:szCs w:val="18"/>
                <w:u w:val="none"/>
              </w:rPr>
            </w:pPr>
          </w:p>
        </w:tc>
        <w:tc>
          <w:tcPr>
            <w:tcW w:w="555" w:type="dxa"/>
            <w:tcBorders>
              <w:top w:val="single" w:color="000000" w:sz="4" w:space="0"/>
              <w:left w:val="single" w:color="000000" w:sz="4" w:space="0"/>
              <w:bottom w:val="single" w:color="000000" w:sz="8" w:space="0"/>
              <w:right w:val="single" w:color="000000" w:sz="4" w:space="0"/>
            </w:tcBorders>
            <w:shd w:val="clear"/>
            <w:vAlign w:val="center"/>
          </w:tcPr>
          <w:p w14:paraId="4987CA9E">
            <w:pPr>
              <w:jc w:val="center"/>
              <w:rPr>
                <w:rFonts w:hint="eastAsia" w:ascii="宋体" w:hAnsi="宋体" w:eastAsia="宋体" w:cs="宋体"/>
                <w:b/>
                <w:bCs/>
                <w:i w:val="0"/>
                <w:iCs w:val="0"/>
                <w:color w:val="000000"/>
                <w:sz w:val="18"/>
                <w:szCs w:val="18"/>
                <w:u w:val="none"/>
              </w:rPr>
            </w:pPr>
          </w:p>
        </w:tc>
        <w:tc>
          <w:tcPr>
            <w:tcW w:w="840" w:type="dxa"/>
            <w:tcBorders>
              <w:top w:val="single" w:color="000000" w:sz="4" w:space="0"/>
              <w:left w:val="single" w:color="000000" w:sz="4" w:space="0"/>
              <w:bottom w:val="single" w:color="000000" w:sz="8" w:space="0"/>
              <w:right w:val="single" w:color="000000" w:sz="4" w:space="0"/>
            </w:tcBorders>
            <w:shd w:val="clear"/>
            <w:vAlign w:val="center"/>
          </w:tcPr>
          <w:p w14:paraId="1125AFBB">
            <w:pPr>
              <w:jc w:val="center"/>
              <w:rPr>
                <w:rFonts w:hint="eastAsia" w:ascii="宋体" w:hAnsi="宋体" w:eastAsia="宋体" w:cs="宋体"/>
                <w:b/>
                <w:bCs/>
                <w:i w:val="0"/>
                <w:iCs w:val="0"/>
                <w:color w:val="000000"/>
                <w:sz w:val="18"/>
                <w:szCs w:val="18"/>
                <w:u w:val="none"/>
              </w:rPr>
            </w:pPr>
          </w:p>
        </w:tc>
      </w:tr>
      <w:tr w14:paraId="77CFF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2" w:hRule="atLeast"/>
        </w:trPr>
        <w:tc>
          <w:tcPr>
            <w:tcW w:w="11160" w:type="dxa"/>
            <w:gridSpan w:val="17"/>
            <w:tcBorders>
              <w:top w:val="nil"/>
              <w:left w:val="nil"/>
              <w:bottom w:val="nil"/>
              <w:right w:val="nil"/>
            </w:tcBorders>
            <w:shd w:val="clear"/>
            <w:vAlign w:val="center"/>
          </w:tcPr>
          <w:p w14:paraId="129E65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16"/>
                <w:bdr w:val="none" w:color="auto" w:sz="0" w:space="0"/>
                <w:lang w:val="en-US" w:eastAsia="zh-CN" w:bidi="ar"/>
              </w:rPr>
              <w:t>注：</w:t>
            </w:r>
            <w:r>
              <w:rPr>
                <w:rStyle w:val="16"/>
                <w:bdr w:val="none" w:color="auto" w:sz="0" w:space="0"/>
                <w:lang w:val="en-US" w:eastAsia="zh-CN" w:bidi="ar"/>
              </w:rPr>
              <w:br w:type="textWrapping"/>
            </w:r>
            <w:r>
              <w:rPr>
                <w:rStyle w:val="16"/>
                <w:bdr w:val="none" w:color="auto" w:sz="0" w:space="0"/>
                <w:lang w:val="en-US" w:eastAsia="zh-CN" w:bidi="ar"/>
              </w:rPr>
              <w:t xml:space="preserve">   1.课程类型A类（纯理论）、B类（理论+实践）、C类（实践），教学做一体课程为C类课程；</w:t>
            </w:r>
            <w:r>
              <w:rPr>
                <w:rStyle w:val="17"/>
                <w:bdr w:val="none" w:color="auto" w:sz="0" w:space="0"/>
                <w:lang w:val="en-US" w:eastAsia="zh-CN" w:bidi="ar"/>
              </w:rPr>
              <w:t>按学期顺序编排</w:t>
            </w:r>
            <w:r>
              <w:rPr>
                <w:rStyle w:val="16"/>
                <w:bdr w:val="none" w:color="auto" w:sz="0" w:space="0"/>
                <w:lang w:val="en-US" w:eastAsia="zh-CN" w:bidi="ar"/>
              </w:rPr>
              <w:t>。</w:t>
            </w:r>
            <w:r>
              <w:rPr>
                <w:rStyle w:val="16"/>
                <w:bdr w:val="none" w:color="auto" w:sz="0" w:space="0"/>
                <w:lang w:val="en-US" w:eastAsia="zh-CN" w:bidi="ar"/>
              </w:rPr>
              <w:br w:type="textWrapping"/>
            </w:r>
            <w:r>
              <w:rPr>
                <w:rStyle w:val="16"/>
                <w:bdr w:val="none" w:color="auto" w:sz="0" w:space="0"/>
                <w:lang w:val="en-US" w:eastAsia="zh-CN" w:bidi="ar"/>
              </w:rPr>
              <w:t xml:space="preserve">   2.考核方式分考试、考查；考核形式分开卷、闭卷、口试、作业、作品、随堂、演示等。</w:t>
            </w:r>
            <w:r>
              <w:rPr>
                <w:rStyle w:val="16"/>
                <w:bdr w:val="none" w:color="auto" w:sz="0" w:space="0"/>
                <w:lang w:val="en-US" w:eastAsia="zh-CN" w:bidi="ar"/>
              </w:rPr>
              <w:br w:type="textWrapping"/>
            </w:r>
            <w:r>
              <w:rPr>
                <w:rStyle w:val="16"/>
                <w:bdr w:val="none" w:color="auto" w:sz="0" w:space="0"/>
                <w:lang w:val="en-US" w:eastAsia="zh-CN" w:bidi="ar"/>
              </w:rPr>
              <w:t xml:space="preserve">   3.开课顺序既要考虑学期先后，也要考虑每个学期的顺序，考虑部分课程在授课时分阶段教学。</w:t>
            </w:r>
          </w:p>
        </w:tc>
      </w:tr>
      <w:tr w14:paraId="516E2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160" w:type="dxa"/>
            <w:gridSpan w:val="17"/>
            <w:vMerge w:val="restart"/>
            <w:tcBorders>
              <w:top w:val="nil"/>
              <w:left w:val="nil"/>
              <w:bottom w:val="nil"/>
              <w:right w:val="nil"/>
            </w:tcBorders>
            <w:shd w:val="clear"/>
            <w:vAlign w:val="center"/>
          </w:tcPr>
          <w:p w14:paraId="2306F82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潮汕职业技术学院理工学院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制（修）订日期：2022年5月</w:t>
            </w:r>
          </w:p>
        </w:tc>
      </w:tr>
      <w:tr w14:paraId="417AF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160" w:type="dxa"/>
            <w:gridSpan w:val="17"/>
            <w:vMerge w:val="continue"/>
            <w:tcBorders>
              <w:top w:val="nil"/>
              <w:left w:val="nil"/>
              <w:bottom w:val="nil"/>
              <w:right w:val="nil"/>
            </w:tcBorders>
            <w:shd w:val="clear"/>
            <w:vAlign w:val="center"/>
          </w:tcPr>
          <w:p w14:paraId="1987D510">
            <w:pPr>
              <w:jc w:val="right"/>
              <w:rPr>
                <w:rFonts w:hint="eastAsia" w:ascii="宋体" w:hAnsi="宋体" w:eastAsia="宋体" w:cs="宋体"/>
                <w:i w:val="0"/>
                <w:iCs w:val="0"/>
                <w:color w:val="000000"/>
                <w:sz w:val="22"/>
                <w:szCs w:val="22"/>
                <w:u w:val="none"/>
              </w:rPr>
            </w:pPr>
          </w:p>
        </w:tc>
      </w:tr>
    </w:tbl>
    <w:p w14:paraId="5EC3018D">
      <w:pPr>
        <w:widowControl/>
        <w:jc w:val="left"/>
      </w:pPr>
      <w:bookmarkStart w:id="1" w:name="_GoBack"/>
      <w:bookmarkEnd w:id="1"/>
    </w:p>
    <w:p w14:paraId="59698296">
      <w:pPr>
        <w:rPr>
          <w:sz w:val="30"/>
          <w:szCs w:val="30"/>
        </w:rPr>
      </w:pPr>
      <w:r>
        <w:rPr>
          <w:rFonts w:hint="eastAsia"/>
          <w:sz w:val="30"/>
          <w:szCs w:val="30"/>
        </w:rPr>
        <w:t>（二）相关数据表</w:t>
      </w:r>
    </w:p>
    <w:p w14:paraId="61B651F1">
      <w:pPr>
        <w:rPr>
          <w:rFonts w:ascii="宋体" w:hAnsi="宋体" w:eastAsia="宋体" w:cs="宋体"/>
          <w:sz w:val="28"/>
          <w:szCs w:val="28"/>
        </w:rPr>
      </w:pPr>
      <w:r>
        <w:rPr>
          <w:rFonts w:hint="eastAsia" w:ascii="宋体" w:hAnsi="宋体" w:eastAsia="宋体" w:cs="宋体"/>
          <w:sz w:val="28"/>
          <w:szCs w:val="28"/>
        </w:rPr>
        <w:t>1.公共基础课程数据表</w:t>
      </w:r>
    </w:p>
    <w:tbl>
      <w:tblPr>
        <w:tblStyle w:val="6"/>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389"/>
        <w:gridCol w:w="1032"/>
        <w:gridCol w:w="594"/>
        <w:gridCol w:w="1669"/>
        <w:gridCol w:w="953"/>
        <w:gridCol w:w="1773"/>
        <w:gridCol w:w="1138"/>
        <w:gridCol w:w="1657"/>
      </w:tblGrid>
      <w:tr w14:paraId="7B1A3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restart"/>
            <w:shd w:val="clear" w:color="auto" w:fill="auto"/>
            <w:tcMar>
              <w:top w:w="0" w:type="dxa"/>
              <w:left w:w="0" w:type="dxa"/>
              <w:bottom w:w="0" w:type="dxa"/>
              <w:right w:w="0" w:type="dxa"/>
            </w:tcMar>
            <w:vAlign w:val="center"/>
          </w:tcPr>
          <w:p w14:paraId="758E6D06">
            <w:pPr>
              <w:jc w:val="center"/>
            </w:pPr>
            <w:r>
              <w:rPr>
                <w:rFonts w:hint="eastAsia"/>
              </w:rPr>
              <w:t>课程类别</w:t>
            </w:r>
          </w:p>
        </w:tc>
        <w:tc>
          <w:tcPr>
            <w:tcW w:w="1275" w:type="dxa"/>
            <w:vMerge w:val="restart"/>
            <w:shd w:val="clear" w:color="auto" w:fill="auto"/>
            <w:tcMar>
              <w:top w:w="0" w:type="dxa"/>
              <w:left w:w="0" w:type="dxa"/>
              <w:bottom w:w="0" w:type="dxa"/>
              <w:right w:w="0" w:type="dxa"/>
            </w:tcMar>
            <w:vAlign w:val="center"/>
          </w:tcPr>
          <w:p w14:paraId="05018F71">
            <w:pPr>
              <w:jc w:val="center"/>
            </w:pPr>
            <w:r>
              <w:rPr>
                <w:rFonts w:hint="eastAsia"/>
              </w:rPr>
              <w:t>课程性质</w:t>
            </w:r>
          </w:p>
        </w:tc>
        <w:tc>
          <w:tcPr>
            <w:tcW w:w="2700" w:type="dxa"/>
            <w:gridSpan w:val="2"/>
            <w:shd w:val="clear" w:color="auto" w:fill="auto"/>
            <w:tcMar>
              <w:top w:w="0" w:type="dxa"/>
              <w:left w:w="0" w:type="dxa"/>
              <w:bottom w:w="0" w:type="dxa"/>
              <w:right w:w="0" w:type="dxa"/>
            </w:tcMar>
            <w:vAlign w:val="center"/>
          </w:tcPr>
          <w:p w14:paraId="156E0F19">
            <w:pPr>
              <w:jc w:val="center"/>
            </w:pPr>
            <w:r>
              <w:rPr>
                <w:rFonts w:hint="eastAsia"/>
              </w:rPr>
              <w:t>学分统计</w:t>
            </w:r>
          </w:p>
        </w:tc>
        <w:tc>
          <w:tcPr>
            <w:tcW w:w="6615" w:type="dxa"/>
            <w:gridSpan w:val="4"/>
            <w:shd w:val="clear" w:color="auto" w:fill="auto"/>
            <w:tcMar>
              <w:top w:w="0" w:type="dxa"/>
              <w:left w:w="0" w:type="dxa"/>
              <w:bottom w:w="0" w:type="dxa"/>
              <w:right w:w="0" w:type="dxa"/>
            </w:tcMar>
            <w:vAlign w:val="center"/>
          </w:tcPr>
          <w:p w14:paraId="0F893EB4">
            <w:pPr>
              <w:jc w:val="center"/>
            </w:pPr>
            <w:r>
              <w:rPr>
                <w:rFonts w:hint="eastAsia"/>
              </w:rPr>
              <w:t>学时统计</w:t>
            </w:r>
          </w:p>
        </w:tc>
      </w:tr>
      <w:tr w14:paraId="0C899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continue"/>
            <w:shd w:val="clear" w:color="auto" w:fill="auto"/>
            <w:tcMar>
              <w:top w:w="0" w:type="dxa"/>
              <w:left w:w="0" w:type="dxa"/>
              <w:bottom w:w="0" w:type="dxa"/>
              <w:right w:w="0" w:type="dxa"/>
            </w:tcMar>
            <w:vAlign w:val="center"/>
          </w:tcPr>
          <w:p w14:paraId="18C40D1D">
            <w:pPr>
              <w:jc w:val="center"/>
            </w:pPr>
          </w:p>
        </w:tc>
        <w:tc>
          <w:tcPr>
            <w:tcW w:w="1275" w:type="dxa"/>
            <w:vMerge w:val="continue"/>
            <w:shd w:val="clear" w:color="auto" w:fill="auto"/>
            <w:tcMar>
              <w:top w:w="0" w:type="dxa"/>
              <w:left w:w="0" w:type="dxa"/>
              <w:bottom w:w="0" w:type="dxa"/>
              <w:right w:w="0" w:type="dxa"/>
            </w:tcMar>
            <w:vAlign w:val="center"/>
          </w:tcPr>
          <w:p w14:paraId="2BE23300">
            <w:pPr>
              <w:jc w:val="center"/>
            </w:pPr>
          </w:p>
        </w:tc>
        <w:tc>
          <w:tcPr>
            <w:tcW w:w="705" w:type="dxa"/>
            <w:shd w:val="clear" w:color="auto" w:fill="auto"/>
            <w:tcMar>
              <w:top w:w="0" w:type="dxa"/>
              <w:left w:w="0" w:type="dxa"/>
              <w:bottom w:w="0" w:type="dxa"/>
              <w:right w:w="0" w:type="dxa"/>
            </w:tcMar>
            <w:vAlign w:val="center"/>
          </w:tcPr>
          <w:p w14:paraId="3EEE3F19">
            <w:pPr>
              <w:jc w:val="center"/>
            </w:pPr>
            <w:r>
              <w:rPr>
                <w:rFonts w:hint="eastAsia"/>
              </w:rPr>
              <w:t>学分</w:t>
            </w:r>
          </w:p>
        </w:tc>
        <w:tc>
          <w:tcPr>
            <w:tcW w:w="1980" w:type="dxa"/>
            <w:shd w:val="clear" w:color="auto" w:fill="auto"/>
            <w:tcMar>
              <w:top w:w="0" w:type="dxa"/>
              <w:left w:w="0" w:type="dxa"/>
              <w:bottom w:w="0" w:type="dxa"/>
              <w:right w:w="0" w:type="dxa"/>
            </w:tcMar>
            <w:vAlign w:val="center"/>
          </w:tcPr>
          <w:p w14:paraId="03BBAB38">
            <w:pPr>
              <w:jc w:val="center"/>
            </w:pPr>
            <w:r>
              <w:rPr>
                <w:rFonts w:hint="eastAsia"/>
              </w:rPr>
              <w:t>占总学分比例（%）</w:t>
            </w:r>
          </w:p>
        </w:tc>
        <w:tc>
          <w:tcPr>
            <w:tcW w:w="1140" w:type="dxa"/>
            <w:shd w:val="clear" w:color="auto" w:fill="auto"/>
            <w:tcMar>
              <w:top w:w="0" w:type="dxa"/>
              <w:left w:w="0" w:type="dxa"/>
              <w:bottom w:w="0" w:type="dxa"/>
              <w:right w:w="0" w:type="dxa"/>
            </w:tcMar>
            <w:vAlign w:val="center"/>
          </w:tcPr>
          <w:p w14:paraId="5C2DAE03">
            <w:pPr>
              <w:jc w:val="center"/>
            </w:pPr>
            <w:r>
              <w:rPr>
                <w:rFonts w:hint="eastAsia"/>
              </w:rPr>
              <w:t>理论学时</w:t>
            </w:r>
          </w:p>
        </w:tc>
        <w:tc>
          <w:tcPr>
            <w:tcW w:w="2130" w:type="dxa"/>
            <w:shd w:val="clear" w:color="auto" w:fill="auto"/>
            <w:tcMar>
              <w:top w:w="0" w:type="dxa"/>
              <w:left w:w="0" w:type="dxa"/>
              <w:bottom w:w="0" w:type="dxa"/>
              <w:right w:w="0" w:type="dxa"/>
            </w:tcMar>
            <w:vAlign w:val="center"/>
          </w:tcPr>
          <w:p w14:paraId="39386186">
            <w:pPr>
              <w:jc w:val="center"/>
            </w:pPr>
            <w:r>
              <w:rPr>
                <w:rFonts w:hint="eastAsia"/>
              </w:rPr>
              <w:t>占总学时比例（%）</w:t>
            </w:r>
          </w:p>
        </w:tc>
        <w:tc>
          <w:tcPr>
            <w:tcW w:w="1380" w:type="dxa"/>
            <w:shd w:val="clear" w:color="auto" w:fill="auto"/>
            <w:tcMar>
              <w:top w:w="0" w:type="dxa"/>
              <w:left w:w="0" w:type="dxa"/>
              <w:bottom w:w="0" w:type="dxa"/>
              <w:right w:w="0" w:type="dxa"/>
            </w:tcMar>
            <w:vAlign w:val="center"/>
          </w:tcPr>
          <w:p w14:paraId="223BB3E9">
            <w:pPr>
              <w:jc w:val="center"/>
            </w:pPr>
            <w:r>
              <w:rPr>
                <w:rFonts w:hint="eastAsia"/>
              </w:rPr>
              <w:t>实践学时</w:t>
            </w:r>
          </w:p>
        </w:tc>
        <w:tc>
          <w:tcPr>
            <w:tcW w:w="1980" w:type="dxa"/>
            <w:shd w:val="clear" w:color="auto" w:fill="auto"/>
            <w:tcMar>
              <w:top w:w="0" w:type="dxa"/>
              <w:left w:w="0" w:type="dxa"/>
              <w:bottom w:w="0" w:type="dxa"/>
              <w:right w:w="0" w:type="dxa"/>
            </w:tcMar>
            <w:vAlign w:val="center"/>
          </w:tcPr>
          <w:p w14:paraId="214B94BD">
            <w:pPr>
              <w:jc w:val="center"/>
            </w:pPr>
            <w:r>
              <w:rPr>
                <w:rFonts w:hint="eastAsia"/>
              </w:rPr>
              <w:t>占总学时比例（%）</w:t>
            </w:r>
          </w:p>
        </w:tc>
      </w:tr>
      <w:tr w14:paraId="310F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restart"/>
            <w:shd w:val="clear" w:color="auto" w:fill="auto"/>
            <w:tcMar>
              <w:top w:w="0" w:type="dxa"/>
              <w:left w:w="0" w:type="dxa"/>
              <w:bottom w:w="0" w:type="dxa"/>
              <w:right w:w="0" w:type="dxa"/>
            </w:tcMar>
            <w:vAlign w:val="center"/>
          </w:tcPr>
          <w:p w14:paraId="26FDB45D">
            <w:pPr>
              <w:jc w:val="center"/>
            </w:pPr>
            <w:r>
              <w:rPr>
                <w:rFonts w:hint="eastAsia"/>
              </w:rPr>
              <w:t>公共基础课程</w:t>
            </w:r>
          </w:p>
        </w:tc>
        <w:tc>
          <w:tcPr>
            <w:tcW w:w="1275" w:type="dxa"/>
            <w:shd w:val="clear" w:color="auto" w:fill="auto"/>
            <w:tcMar>
              <w:top w:w="0" w:type="dxa"/>
              <w:left w:w="0" w:type="dxa"/>
              <w:bottom w:w="0" w:type="dxa"/>
              <w:right w:w="0" w:type="dxa"/>
            </w:tcMar>
            <w:vAlign w:val="center"/>
          </w:tcPr>
          <w:p w14:paraId="796AC154">
            <w:pPr>
              <w:jc w:val="center"/>
            </w:pPr>
            <w:r>
              <w:rPr>
                <w:rFonts w:hint="eastAsia"/>
              </w:rPr>
              <w:t>必修课程</w:t>
            </w:r>
          </w:p>
        </w:tc>
        <w:tc>
          <w:tcPr>
            <w:tcW w:w="705" w:type="dxa"/>
            <w:shd w:val="clear" w:color="auto" w:fill="auto"/>
            <w:tcMar>
              <w:top w:w="0" w:type="dxa"/>
              <w:left w:w="0" w:type="dxa"/>
              <w:bottom w:w="0" w:type="dxa"/>
              <w:right w:w="0" w:type="dxa"/>
            </w:tcMar>
            <w:vAlign w:val="center"/>
          </w:tcPr>
          <w:p w14:paraId="3B15C7AF">
            <w:pPr>
              <w:jc w:val="center"/>
            </w:pPr>
            <w:r>
              <w:rPr>
                <w:rFonts w:hint="eastAsia"/>
              </w:rPr>
              <w:t>29</w:t>
            </w:r>
          </w:p>
        </w:tc>
        <w:tc>
          <w:tcPr>
            <w:tcW w:w="1980" w:type="dxa"/>
            <w:shd w:val="clear" w:color="auto" w:fill="auto"/>
            <w:tcMar>
              <w:top w:w="0" w:type="dxa"/>
              <w:left w:w="0" w:type="dxa"/>
              <w:bottom w:w="0" w:type="dxa"/>
              <w:right w:w="0" w:type="dxa"/>
            </w:tcMar>
            <w:vAlign w:val="center"/>
          </w:tcPr>
          <w:p w14:paraId="585CBD98">
            <w:pPr>
              <w:jc w:val="center"/>
            </w:pPr>
            <w:r>
              <w:rPr>
                <w:rFonts w:hint="eastAsia"/>
              </w:rPr>
              <w:t>31.8</w:t>
            </w:r>
          </w:p>
        </w:tc>
        <w:tc>
          <w:tcPr>
            <w:tcW w:w="1140" w:type="dxa"/>
            <w:shd w:val="clear" w:color="auto" w:fill="auto"/>
            <w:tcMar>
              <w:top w:w="0" w:type="dxa"/>
              <w:left w:w="0" w:type="dxa"/>
              <w:bottom w:w="0" w:type="dxa"/>
              <w:right w:w="0" w:type="dxa"/>
            </w:tcMar>
            <w:vAlign w:val="center"/>
          </w:tcPr>
          <w:p w14:paraId="48943261">
            <w:pPr>
              <w:jc w:val="center"/>
            </w:pPr>
            <w:r>
              <w:rPr>
                <w:rFonts w:hint="eastAsia"/>
              </w:rPr>
              <w:t>268</w:t>
            </w:r>
          </w:p>
        </w:tc>
        <w:tc>
          <w:tcPr>
            <w:tcW w:w="2130" w:type="dxa"/>
            <w:shd w:val="clear" w:color="auto" w:fill="auto"/>
            <w:tcMar>
              <w:top w:w="0" w:type="dxa"/>
              <w:left w:w="0" w:type="dxa"/>
              <w:bottom w:w="0" w:type="dxa"/>
              <w:right w:w="0" w:type="dxa"/>
            </w:tcMar>
            <w:vAlign w:val="center"/>
          </w:tcPr>
          <w:p w14:paraId="5A899E31">
            <w:pPr>
              <w:jc w:val="center"/>
            </w:pPr>
            <w:r>
              <w:rPr>
                <w:rFonts w:hint="eastAsia"/>
              </w:rPr>
              <w:t>14.4</w:t>
            </w:r>
          </w:p>
        </w:tc>
        <w:tc>
          <w:tcPr>
            <w:tcW w:w="1380" w:type="dxa"/>
            <w:shd w:val="clear" w:color="auto" w:fill="auto"/>
            <w:tcMar>
              <w:top w:w="0" w:type="dxa"/>
              <w:left w:w="0" w:type="dxa"/>
              <w:bottom w:w="0" w:type="dxa"/>
              <w:right w:w="0" w:type="dxa"/>
            </w:tcMar>
            <w:vAlign w:val="center"/>
          </w:tcPr>
          <w:p w14:paraId="380479BB">
            <w:pPr>
              <w:jc w:val="center"/>
            </w:pPr>
            <w:r>
              <w:rPr>
                <w:rFonts w:hint="eastAsia"/>
              </w:rPr>
              <w:t>236</w:t>
            </w:r>
          </w:p>
        </w:tc>
        <w:tc>
          <w:tcPr>
            <w:tcW w:w="1980" w:type="dxa"/>
            <w:shd w:val="clear" w:color="auto" w:fill="auto"/>
            <w:tcMar>
              <w:top w:w="0" w:type="dxa"/>
              <w:left w:w="0" w:type="dxa"/>
              <w:bottom w:w="0" w:type="dxa"/>
              <w:right w:w="0" w:type="dxa"/>
            </w:tcMar>
            <w:vAlign w:val="center"/>
          </w:tcPr>
          <w:p w14:paraId="01E56B05">
            <w:pPr>
              <w:jc w:val="center"/>
            </w:pPr>
            <w:r>
              <w:rPr>
                <w:rFonts w:hint="eastAsia"/>
              </w:rPr>
              <w:t>12.6</w:t>
            </w:r>
          </w:p>
        </w:tc>
      </w:tr>
      <w:tr w14:paraId="4E3F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continue"/>
            <w:shd w:val="clear" w:color="auto" w:fill="auto"/>
            <w:tcMar>
              <w:top w:w="0" w:type="dxa"/>
              <w:left w:w="0" w:type="dxa"/>
              <w:bottom w:w="0" w:type="dxa"/>
              <w:right w:w="0" w:type="dxa"/>
            </w:tcMar>
            <w:vAlign w:val="center"/>
          </w:tcPr>
          <w:p w14:paraId="1B444F67">
            <w:pPr>
              <w:jc w:val="center"/>
            </w:pPr>
          </w:p>
        </w:tc>
        <w:tc>
          <w:tcPr>
            <w:tcW w:w="1275" w:type="dxa"/>
            <w:shd w:val="clear" w:color="auto" w:fill="auto"/>
            <w:tcMar>
              <w:top w:w="0" w:type="dxa"/>
              <w:left w:w="0" w:type="dxa"/>
              <w:bottom w:w="0" w:type="dxa"/>
              <w:right w:w="0" w:type="dxa"/>
            </w:tcMar>
            <w:vAlign w:val="center"/>
          </w:tcPr>
          <w:p w14:paraId="33B5652D">
            <w:pPr>
              <w:jc w:val="center"/>
            </w:pPr>
            <w:r>
              <w:rPr>
                <w:rFonts w:hint="eastAsia"/>
              </w:rPr>
              <w:t>选修课程</w:t>
            </w:r>
          </w:p>
        </w:tc>
        <w:tc>
          <w:tcPr>
            <w:tcW w:w="705" w:type="dxa"/>
            <w:shd w:val="clear" w:color="auto" w:fill="auto"/>
            <w:tcMar>
              <w:top w:w="0" w:type="dxa"/>
              <w:left w:w="0" w:type="dxa"/>
              <w:bottom w:w="0" w:type="dxa"/>
              <w:right w:w="0" w:type="dxa"/>
            </w:tcMar>
            <w:vAlign w:val="center"/>
          </w:tcPr>
          <w:p w14:paraId="7E3014BD">
            <w:pPr>
              <w:jc w:val="center"/>
            </w:pPr>
          </w:p>
        </w:tc>
        <w:tc>
          <w:tcPr>
            <w:tcW w:w="1980" w:type="dxa"/>
            <w:shd w:val="clear" w:color="auto" w:fill="auto"/>
            <w:tcMar>
              <w:top w:w="0" w:type="dxa"/>
              <w:left w:w="0" w:type="dxa"/>
              <w:bottom w:w="0" w:type="dxa"/>
              <w:right w:w="0" w:type="dxa"/>
            </w:tcMar>
            <w:vAlign w:val="center"/>
          </w:tcPr>
          <w:p w14:paraId="6C247219">
            <w:pPr>
              <w:jc w:val="center"/>
            </w:pPr>
          </w:p>
        </w:tc>
        <w:tc>
          <w:tcPr>
            <w:tcW w:w="1140" w:type="dxa"/>
            <w:shd w:val="clear" w:color="auto" w:fill="auto"/>
            <w:tcMar>
              <w:top w:w="0" w:type="dxa"/>
              <w:left w:w="0" w:type="dxa"/>
              <w:bottom w:w="0" w:type="dxa"/>
              <w:right w:w="0" w:type="dxa"/>
            </w:tcMar>
            <w:vAlign w:val="center"/>
          </w:tcPr>
          <w:p w14:paraId="5F08FD4A">
            <w:pPr>
              <w:jc w:val="center"/>
            </w:pPr>
          </w:p>
        </w:tc>
        <w:tc>
          <w:tcPr>
            <w:tcW w:w="2130" w:type="dxa"/>
            <w:shd w:val="clear" w:color="auto" w:fill="auto"/>
            <w:tcMar>
              <w:top w:w="0" w:type="dxa"/>
              <w:left w:w="0" w:type="dxa"/>
              <w:bottom w:w="0" w:type="dxa"/>
              <w:right w:w="0" w:type="dxa"/>
            </w:tcMar>
            <w:vAlign w:val="center"/>
          </w:tcPr>
          <w:p w14:paraId="04C85791">
            <w:pPr>
              <w:jc w:val="center"/>
            </w:pPr>
          </w:p>
        </w:tc>
        <w:tc>
          <w:tcPr>
            <w:tcW w:w="1380" w:type="dxa"/>
            <w:shd w:val="clear" w:color="auto" w:fill="auto"/>
            <w:tcMar>
              <w:top w:w="0" w:type="dxa"/>
              <w:left w:w="0" w:type="dxa"/>
              <w:bottom w:w="0" w:type="dxa"/>
              <w:right w:w="0" w:type="dxa"/>
            </w:tcMar>
            <w:vAlign w:val="center"/>
          </w:tcPr>
          <w:p w14:paraId="2E3DFE8A">
            <w:pPr>
              <w:jc w:val="center"/>
            </w:pPr>
          </w:p>
        </w:tc>
        <w:tc>
          <w:tcPr>
            <w:tcW w:w="1980" w:type="dxa"/>
            <w:shd w:val="clear" w:color="auto" w:fill="auto"/>
            <w:tcMar>
              <w:top w:w="0" w:type="dxa"/>
              <w:left w:w="0" w:type="dxa"/>
              <w:bottom w:w="0" w:type="dxa"/>
              <w:right w:w="0" w:type="dxa"/>
            </w:tcMar>
            <w:vAlign w:val="center"/>
          </w:tcPr>
          <w:p w14:paraId="35B61CAD">
            <w:pPr>
              <w:jc w:val="center"/>
            </w:pPr>
          </w:p>
        </w:tc>
      </w:tr>
      <w:tr w14:paraId="13568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continue"/>
            <w:shd w:val="clear" w:color="auto" w:fill="auto"/>
            <w:tcMar>
              <w:top w:w="0" w:type="dxa"/>
              <w:left w:w="0" w:type="dxa"/>
              <w:bottom w:w="0" w:type="dxa"/>
              <w:right w:w="0" w:type="dxa"/>
            </w:tcMar>
            <w:vAlign w:val="center"/>
          </w:tcPr>
          <w:p w14:paraId="024B4CE4">
            <w:pPr>
              <w:jc w:val="center"/>
            </w:pPr>
          </w:p>
        </w:tc>
        <w:tc>
          <w:tcPr>
            <w:tcW w:w="1275" w:type="dxa"/>
            <w:shd w:val="clear" w:color="auto" w:fill="auto"/>
            <w:tcMar>
              <w:top w:w="0" w:type="dxa"/>
              <w:left w:w="0" w:type="dxa"/>
              <w:bottom w:w="0" w:type="dxa"/>
              <w:right w:w="0" w:type="dxa"/>
            </w:tcMar>
            <w:vAlign w:val="center"/>
          </w:tcPr>
          <w:p w14:paraId="5CDF4B09">
            <w:pPr>
              <w:jc w:val="center"/>
            </w:pPr>
            <w:r>
              <w:rPr>
                <w:rFonts w:hint="eastAsia"/>
              </w:rPr>
              <w:t>合计</w:t>
            </w:r>
          </w:p>
        </w:tc>
        <w:tc>
          <w:tcPr>
            <w:tcW w:w="705" w:type="dxa"/>
            <w:shd w:val="clear" w:color="auto" w:fill="auto"/>
            <w:tcMar>
              <w:top w:w="0" w:type="dxa"/>
              <w:left w:w="0" w:type="dxa"/>
              <w:bottom w:w="0" w:type="dxa"/>
              <w:right w:w="0" w:type="dxa"/>
            </w:tcMar>
            <w:vAlign w:val="center"/>
          </w:tcPr>
          <w:p w14:paraId="0CE5CD37">
            <w:pPr>
              <w:jc w:val="center"/>
            </w:pPr>
            <w:r>
              <w:rPr>
                <w:rFonts w:hint="eastAsia"/>
              </w:rPr>
              <w:t>29</w:t>
            </w:r>
          </w:p>
        </w:tc>
        <w:tc>
          <w:tcPr>
            <w:tcW w:w="1980" w:type="dxa"/>
            <w:shd w:val="clear" w:color="auto" w:fill="auto"/>
            <w:tcMar>
              <w:top w:w="0" w:type="dxa"/>
              <w:left w:w="0" w:type="dxa"/>
              <w:bottom w:w="0" w:type="dxa"/>
              <w:right w:w="0" w:type="dxa"/>
            </w:tcMar>
            <w:vAlign w:val="center"/>
          </w:tcPr>
          <w:p w14:paraId="506253B8">
            <w:pPr>
              <w:jc w:val="center"/>
            </w:pPr>
            <w:r>
              <w:rPr>
                <w:rFonts w:hint="eastAsia"/>
              </w:rPr>
              <w:t>31.8</w:t>
            </w:r>
          </w:p>
        </w:tc>
        <w:tc>
          <w:tcPr>
            <w:tcW w:w="1140" w:type="dxa"/>
            <w:shd w:val="clear" w:color="auto" w:fill="auto"/>
            <w:tcMar>
              <w:top w:w="0" w:type="dxa"/>
              <w:left w:w="0" w:type="dxa"/>
              <w:bottom w:w="0" w:type="dxa"/>
              <w:right w:w="0" w:type="dxa"/>
            </w:tcMar>
            <w:vAlign w:val="center"/>
          </w:tcPr>
          <w:p w14:paraId="1C633C0D">
            <w:pPr>
              <w:jc w:val="center"/>
            </w:pPr>
            <w:r>
              <w:rPr>
                <w:rFonts w:hint="eastAsia"/>
              </w:rPr>
              <w:t>268</w:t>
            </w:r>
          </w:p>
        </w:tc>
        <w:tc>
          <w:tcPr>
            <w:tcW w:w="2130" w:type="dxa"/>
            <w:shd w:val="clear" w:color="auto" w:fill="auto"/>
            <w:tcMar>
              <w:top w:w="0" w:type="dxa"/>
              <w:left w:w="0" w:type="dxa"/>
              <w:bottom w:w="0" w:type="dxa"/>
              <w:right w:w="0" w:type="dxa"/>
            </w:tcMar>
            <w:vAlign w:val="center"/>
          </w:tcPr>
          <w:p w14:paraId="56D487EA">
            <w:pPr>
              <w:jc w:val="center"/>
            </w:pPr>
            <w:r>
              <w:rPr>
                <w:rFonts w:hint="eastAsia"/>
              </w:rPr>
              <w:t>14.4</w:t>
            </w:r>
          </w:p>
        </w:tc>
        <w:tc>
          <w:tcPr>
            <w:tcW w:w="1380" w:type="dxa"/>
            <w:shd w:val="clear" w:color="auto" w:fill="auto"/>
            <w:tcMar>
              <w:top w:w="0" w:type="dxa"/>
              <w:left w:w="0" w:type="dxa"/>
              <w:bottom w:w="0" w:type="dxa"/>
              <w:right w:w="0" w:type="dxa"/>
            </w:tcMar>
            <w:vAlign w:val="center"/>
          </w:tcPr>
          <w:p w14:paraId="0EFDCC5A">
            <w:pPr>
              <w:jc w:val="center"/>
            </w:pPr>
            <w:r>
              <w:rPr>
                <w:rFonts w:hint="eastAsia"/>
              </w:rPr>
              <w:t>236</w:t>
            </w:r>
          </w:p>
        </w:tc>
        <w:tc>
          <w:tcPr>
            <w:tcW w:w="1980" w:type="dxa"/>
            <w:shd w:val="clear" w:color="auto" w:fill="auto"/>
            <w:tcMar>
              <w:top w:w="0" w:type="dxa"/>
              <w:left w:w="0" w:type="dxa"/>
              <w:bottom w:w="0" w:type="dxa"/>
              <w:right w:w="0" w:type="dxa"/>
            </w:tcMar>
            <w:vAlign w:val="center"/>
          </w:tcPr>
          <w:p w14:paraId="4CD133A5">
            <w:pPr>
              <w:jc w:val="center"/>
            </w:pPr>
            <w:r>
              <w:rPr>
                <w:rFonts w:hint="eastAsia"/>
              </w:rPr>
              <w:t>12.6</w:t>
            </w:r>
          </w:p>
        </w:tc>
      </w:tr>
      <w:tr w14:paraId="08E61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740" w:type="dxa"/>
            <w:vMerge w:val="restart"/>
            <w:shd w:val="clear" w:color="auto" w:fill="auto"/>
            <w:tcMar>
              <w:top w:w="0" w:type="dxa"/>
              <w:left w:w="0" w:type="dxa"/>
              <w:bottom w:w="0" w:type="dxa"/>
              <w:right w:w="0" w:type="dxa"/>
            </w:tcMar>
            <w:vAlign w:val="center"/>
          </w:tcPr>
          <w:p w14:paraId="6274D70D">
            <w:pPr>
              <w:jc w:val="center"/>
            </w:pPr>
            <w:r>
              <w:rPr>
                <w:rFonts w:hint="eastAsia"/>
              </w:rPr>
              <w:t>课程名称及学分</w:t>
            </w:r>
          </w:p>
        </w:tc>
        <w:tc>
          <w:tcPr>
            <w:tcW w:w="1275" w:type="dxa"/>
            <w:shd w:val="clear" w:color="auto" w:fill="auto"/>
            <w:tcMar>
              <w:top w:w="0" w:type="dxa"/>
              <w:left w:w="0" w:type="dxa"/>
              <w:bottom w:w="0" w:type="dxa"/>
              <w:right w:w="0" w:type="dxa"/>
            </w:tcMar>
            <w:vAlign w:val="center"/>
          </w:tcPr>
          <w:p w14:paraId="6F3E6CE6">
            <w:pPr>
              <w:jc w:val="center"/>
            </w:pPr>
            <w:r>
              <w:rPr>
                <w:rFonts w:hint="eastAsia"/>
              </w:rPr>
              <w:t>必修课程</w:t>
            </w:r>
          </w:p>
        </w:tc>
        <w:tc>
          <w:tcPr>
            <w:tcW w:w="9315" w:type="dxa"/>
            <w:gridSpan w:val="6"/>
            <w:shd w:val="clear" w:color="auto" w:fill="auto"/>
            <w:tcMar>
              <w:top w:w="0" w:type="dxa"/>
              <w:left w:w="0" w:type="dxa"/>
              <w:bottom w:w="0" w:type="dxa"/>
              <w:right w:w="0" w:type="dxa"/>
            </w:tcMar>
            <w:vAlign w:val="center"/>
          </w:tcPr>
          <w:p w14:paraId="4CBC32BC">
            <w:pPr>
              <w:jc w:val="center"/>
            </w:pPr>
            <w:r>
              <w:rPr>
                <w:rFonts w:hint="eastAsia"/>
              </w:rPr>
              <w:t>毛泽东思想和中国特色社会主义理论体系概论、思想道德修养与法律基础、形式与政策、中华传统文化概论、大学生美育教育、大学生心理健康教育、体育与健康、现代信息技术、职业规划、就业指导、劳动教育、军事理论、国家安全教育、健康教育，14门课程，共计29学分。</w:t>
            </w:r>
          </w:p>
        </w:tc>
      </w:tr>
      <w:tr w14:paraId="3867F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1740" w:type="dxa"/>
            <w:vMerge w:val="continue"/>
            <w:shd w:val="clear" w:color="auto" w:fill="auto"/>
            <w:tcMar>
              <w:top w:w="0" w:type="dxa"/>
              <w:left w:w="0" w:type="dxa"/>
              <w:bottom w:w="0" w:type="dxa"/>
              <w:right w:w="0" w:type="dxa"/>
            </w:tcMar>
            <w:vAlign w:val="center"/>
          </w:tcPr>
          <w:p w14:paraId="7EEB7F5E">
            <w:pPr>
              <w:jc w:val="center"/>
            </w:pPr>
          </w:p>
        </w:tc>
        <w:tc>
          <w:tcPr>
            <w:tcW w:w="1275" w:type="dxa"/>
            <w:shd w:val="clear" w:color="auto" w:fill="auto"/>
            <w:tcMar>
              <w:top w:w="0" w:type="dxa"/>
              <w:left w:w="0" w:type="dxa"/>
              <w:bottom w:w="0" w:type="dxa"/>
              <w:right w:w="0" w:type="dxa"/>
            </w:tcMar>
            <w:vAlign w:val="center"/>
          </w:tcPr>
          <w:p w14:paraId="3BF1F429">
            <w:pPr>
              <w:jc w:val="center"/>
            </w:pPr>
            <w:r>
              <w:rPr>
                <w:rFonts w:hint="eastAsia"/>
              </w:rPr>
              <w:t>选修课程</w:t>
            </w:r>
          </w:p>
        </w:tc>
        <w:tc>
          <w:tcPr>
            <w:tcW w:w="9315" w:type="dxa"/>
            <w:gridSpan w:val="6"/>
            <w:shd w:val="clear" w:color="auto" w:fill="auto"/>
            <w:tcMar>
              <w:top w:w="0" w:type="dxa"/>
              <w:left w:w="0" w:type="dxa"/>
              <w:bottom w:w="0" w:type="dxa"/>
              <w:right w:w="0" w:type="dxa"/>
            </w:tcMar>
            <w:vAlign w:val="center"/>
          </w:tcPr>
          <w:p w14:paraId="207923BF">
            <w:pPr>
              <w:jc w:val="center"/>
            </w:pPr>
          </w:p>
        </w:tc>
      </w:tr>
    </w:tbl>
    <w:p w14:paraId="5F5ACE9D">
      <w:r>
        <w:rPr>
          <w:rFonts w:hint="eastAsia"/>
        </w:rPr>
        <w:t> 说明：《教育部关于职业院校专业人才培养方案制订与实施工作的指导意见（教职成〔2019〕13号）》：公共基础课程学时应当不少于总学时的1/4。</w:t>
      </w:r>
    </w:p>
    <w:p w14:paraId="6E810E3E"/>
    <w:p w14:paraId="3F18636E">
      <w:pPr>
        <w:rPr>
          <w:rFonts w:ascii="宋体" w:hAnsi="宋体" w:eastAsia="宋体" w:cs="宋体"/>
          <w:sz w:val="28"/>
          <w:szCs w:val="28"/>
        </w:rPr>
      </w:pPr>
      <w:r>
        <w:rPr>
          <w:rFonts w:hint="eastAsia" w:ascii="宋体" w:hAnsi="宋体" w:eastAsia="宋体" w:cs="宋体"/>
          <w:sz w:val="28"/>
          <w:szCs w:val="28"/>
        </w:rPr>
        <w:t>2.选修课程数据表</w:t>
      </w:r>
    </w:p>
    <w:tbl>
      <w:tblPr>
        <w:tblStyle w:val="6"/>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008"/>
        <w:gridCol w:w="2400"/>
        <w:gridCol w:w="1555"/>
        <w:gridCol w:w="1430"/>
        <w:gridCol w:w="1685"/>
        <w:gridCol w:w="2127"/>
      </w:tblGrid>
      <w:tr w14:paraId="4A16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70" w:type="dxa"/>
            <w:vMerge w:val="restart"/>
            <w:shd w:val="clear" w:color="auto" w:fill="auto"/>
            <w:tcMar>
              <w:top w:w="0" w:type="dxa"/>
              <w:left w:w="0" w:type="dxa"/>
              <w:bottom w:w="0" w:type="dxa"/>
              <w:right w:w="0" w:type="dxa"/>
            </w:tcMar>
            <w:vAlign w:val="center"/>
          </w:tcPr>
          <w:p w14:paraId="52DAFD80">
            <w:pPr>
              <w:jc w:val="center"/>
            </w:pPr>
            <w:r>
              <w:rPr>
                <w:rFonts w:hint="eastAsia"/>
              </w:rPr>
              <w:t>课程性质</w:t>
            </w:r>
          </w:p>
        </w:tc>
        <w:tc>
          <w:tcPr>
            <w:tcW w:w="2850" w:type="dxa"/>
            <w:vMerge w:val="restart"/>
            <w:shd w:val="clear" w:color="auto" w:fill="auto"/>
            <w:tcMar>
              <w:top w:w="0" w:type="dxa"/>
              <w:left w:w="0" w:type="dxa"/>
              <w:bottom w:w="0" w:type="dxa"/>
              <w:right w:w="0" w:type="dxa"/>
            </w:tcMar>
            <w:vAlign w:val="center"/>
          </w:tcPr>
          <w:p w14:paraId="38802426">
            <w:pPr>
              <w:jc w:val="center"/>
            </w:pPr>
            <w:r>
              <w:rPr>
                <w:rFonts w:hint="eastAsia"/>
              </w:rPr>
              <w:t>课程类别</w:t>
            </w:r>
          </w:p>
        </w:tc>
        <w:tc>
          <w:tcPr>
            <w:tcW w:w="3435" w:type="dxa"/>
            <w:gridSpan w:val="2"/>
            <w:shd w:val="clear" w:color="auto" w:fill="auto"/>
            <w:tcMar>
              <w:top w:w="0" w:type="dxa"/>
              <w:left w:w="0" w:type="dxa"/>
              <w:bottom w:w="0" w:type="dxa"/>
              <w:right w:w="0" w:type="dxa"/>
            </w:tcMar>
            <w:vAlign w:val="center"/>
          </w:tcPr>
          <w:p w14:paraId="46B90091">
            <w:pPr>
              <w:jc w:val="center"/>
            </w:pPr>
            <w:r>
              <w:rPr>
                <w:rFonts w:hint="eastAsia"/>
              </w:rPr>
              <w:t>学分统计</w:t>
            </w:r>
          </w:p>
        </w:tc>
        <w:tc>
          <w:tcPr>
            <w:tcW w:w="4410" w:type="dxa"/>
            <w:gridSpan w:val="2"/>
            <w:shd w:val="clear" w:color="auto" w:fill="auto"/>
            <w:tcMar>
              <w:top w:w="0" w:type="dxa"/>
              <w:left w:w="0" w:type="dxa"/>
              <w:bottom w:w="0" w:type="dxa"/>
              <w:right w:w="0" w:type="dxa"/>
            </w:tcMar>
            <w:vAlign w:val="center"/>
          </w:tcPr>
          <w:p w14:paraId="4DEE188F">
            <w:pPr>
              <w:jc w:val="center"/>
            </w:pPr>
            <w:r>
              <w:rPr>
                <w:rFonts w:hint="eastAsia"/>
              </w:rPr>
              <w:t>学时统计</w:t>
            </w:r>
          </w:p>
        </w:tc>
      </w:tr>
      <w:tr w14:paraId="40D2C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70" w:type="dxa"/>
            <w:vMerge w:val="continue"/>
            <w:shd w:val="clear" w:color="auto" w:fill="auto"/>
            <w:tcMar>
              <w:top w:w="0" w:type="dxa"/>
              <w:left w:w="0" w:type="dxa"/>
              <w:bottom w:w="0" w:type="dxa"/>
              <w:right w:w="0" w:type="dxa"/>
            </w:tcMar>
            <w:vAlign w:val="center"/>
          </w:tcPr>
          <w:p w14:paraId="3BD502F1">
            <w:pPr>
              <w:jc w:val="center"/>
            </w:pPr>
          </w:p>
        </w:tc>
        <w:tc>
          <w:tcPr>
            <w:tcW w:w="2850" w:type="dxa"/>
            <w:vMerge w:val="continue"/>
            <w:shd w:val="clear" w:color="auto" w:fill="auto"/>
            <w:tcMar>
              <w:top w:w="0" w:type="dxa"/>
              <w:left w:w="0" w:type="dxa"/>
              <w:bottom w:w="0" w:type="dxa"/>
              <w:right w:w="0" w:type="dxa"/>
            </w:tcMar>
            <w:vAlign w:val="center"/>
          </w:tcPr>
          <w:p w14:paraId="7B8F51FF">
            <w:pPr>
              <w:jc w:val="center"/>
            </w:pPr>
          </w:p>
        </w:tc>
        <w:tc>
          <w:tcPr>
            <w:tcW w:w="1830" w:type="dxa"/>
            <w:shd w:val="clear" w:color="auto" w:fill="auto"/>
            <w:tcMar>
              <w:top w:w="0" w:type="dxa"/>
              <w:left w:w="0" w:type="dxa"/>
              <w:bottom w:w="0" w:type="dxa"/>
              <w:right w:w="0" w:type="dxa"/>
            </w:tcMar>
            <w:vAlign w:val="center"/>
          </w:tcPr>
          <w:p w14:paraId="08C37DB6">
            <w:pPr>
              <w:jc w:val="center"/>
            </w:pPr>
            <w:r>
              <w:rPr>
                <w:rFonts w:hint="eastAsia"/>
              </w:rPr>
              <w:t>学分</w:t>
            </w:r>
          </w:p>
        </w:tc>
        <w:tc>
          <w:tcPr>
            <w:tcW w:w="1605" w:type="dxa"/>
            <w:shd w:val="clear" w:color="auto" w:fill="auto"/>
            <w:tcMar>
              <w:top w:w="0" w:type="dxa"/>
              <w:left w:w="0" w:type="dxa"/>
              <w:bottom w:w="0" w:type="dxa"/>
              <w:right w:w="0" w:type="dxa"/>
            </w:tcMar>
            <w:vAlign w:val="center"/>
          </w:tcPr>
          <w:p w14:paraId="3025A03F">
            <w:pPr>
              <w:jc w:val="center"/>
            </w:pPr>
            <w:r>
              <w:rPr>
                <w:rFonts w:hint="eastAsia"/>
              </w:rPr>
              <w:t>占总学分比例（%）</w:t>
            </w:r>
          </w:p>
        </w:tc>
        <w:tc>
          <w:tcPr>
            <w:tcW w:w="1965" w:type="dxa"/>
            <w:shd w:val="clear" w:color="auto" w:fill="auto"/>
            <w:tcMar>
              <w:top w:w="0" w:type="dxa"/>
              <w:left w:w="0" w:type="dxa"/>
              <w:bottom w:w="0" w:type="dxa"/>
              <w:right w:w="0" w:type="dxa"/>
            </w:tcMar>
            <w:vAlign w:val="center"/>
          </w:tcPr>
          <w:p w14:paraId="78C0870C">
            <w:pPr>
              <w:jc w:val="center"/>
            </w:pPr>
            <w:r>
              <w:rPr>
                <w:rFonts w:hint="eastAsia"/>
              </w:rPr>
              <w:t>学时</w:t>
            </w:r>
          </w:p>
        </w:tc>
        <w:tc>
          <w:tcPr>
            <w:tcW w:w="2430" w:type="dxa"/>
            <w:shd w:val="clear" w:color="auto" w:fill="auto"/>
            <w:tcMar>
              <w:top w:w="0" w:type="dxa"/>
              <w:left w:w="0" w:type="dxa"/>
              <w:bottom w:w="0" w:type="dxa"/>
              <w:right w:w="0" w:type="dxa"/>
            </w:tcMar>
            <w:vAlign w:val="center"/>
          </w:tcPr>
          <w:p w14:paraId="78BDBAE3">
            <w:pPr>
              <w:jc w:val="center"/>
            </w:pPr>
            <w:r>
              <w:rPr>
                <w:rFonts w:hint="eastAsia"/>
              </w:rPr>
              <w:t>占总学时比例（%）</w:t>
            </w:r>
          </w:p>
        </w:tc>
      </w:tr>
      <w:tr w14:paraId="49B5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70" w:type="dxa"/>
            <w:vMerge w:val="restart"/>
            <w:shd w:val="clear" w:color="auto" w:fill="auto"/>
            <w:tcMar>
              <w:top w:w="0" w:type="dxa"/>
              <w:left w:w="0" w:type="dxa"/>
              <w:bottom w:w="0" w:type="dxa"/>
              <w:right w:w="0" w:type="dxa"/>
            </w:tcMar>
            <w:vAlign w:val="center"/>
          </w:tcPr>
          <w:p w14:paraId="6AB8893C">
            <w:pPr>
              <w:jc w:val="center"/>
            </w:pPr>
            <w:r>
              <w:rPr>
                <w:rFonts w:hint="eastAsia"/>
              </w:rPr>
              <w:t>选修课程</w:t>
            </w:r>
          </w:p>
        </w:tc>
        <w:tc>
          <w:tcPr>
            <w:tcW w:w="2850" w:type="dxa"/>
            <w:shd w:val="clear" w:color="auto" w:fill="auto"/>
            <w:tcMar>
              <w:top w:w="0" w:type="dxa"/>
              <w:left w:w="0" w:type="dxa"/>
              <w:bottom w:w="0" w:type="dxa"/>
              <w:right w:w="0" w:type="dxa"/>
            </w:tcMar>
            <w:vAlign w:val="center"/>
          </w:tcPr>
          <w:p w14:paraId="225ADAC8">
            <w:pPr>
              <w:jc w:val="center"/>
            </w:pPr>
            <w:r>
              <w:rPr>
                <w:rFonts w:hint="eastAsia"/>
              </w:rPr>
              <w:t>专业限选修课</w:t>
            </w:r>
          </w:p>
        </w:tc>
        <w:tc>
          <w:tcPr>
            <w:tcW w:w="1830" w:type="dxa"/>
            <w:shd w:val="clear" w:color="auto" w:fill="auto"/>
            <w:tcMar>
              <w:top w:w="0" w:type="dxa"/>
              <w:left w:w="0" w:type="dxa"/>
              <w:bottom w:w="0" w:type="dxa"/>
              <w:right w:w="0" w:type="dxa"/>
            </w:tcMar>
            <w:vAlign w:val="center"/>
          </w:tcPr>
          <w:p w14:paraId="6558FC9A">
            <w:pPr>
              <w:jc w:val="center"/>
            </w:pPr>
            <w:r>
              <w:rPr>
                <w:rFonts w:hint="eastAsia"/>
              </w:rPr>
              <w:t>4</w:t>
            </w:r>
          </w:p>
        </w:tc>
        <w:tc>
          <w:tcPr>
            <w:tcW w:w="1605" w:type="dxa"/>
            <w:shd w:val="clear" w:color="auto" w:fill="auto"/>
            <w:tcMar>
              <w:top w:w="0" w:type="dxa"/>
              <w:left w:w="0" w:type="dxa"/>
              <w:bottom w:w="0" w:type="dxa"/>
              <w:right w:w="0" w:type="dxa"/>
            </w:tcMar>
            <w:vAlign w:val="center"/>
          </w:tcPr>
          <w:p w14:paraId="7ACC6EB4">
            <w:pPr>
              <w:jc w:val="center"/>
            </w:pPr>
            <w:r>
              <w:rPr>
                <w:rFonts w:hint="eastAsia"/>
              </w:rPr>
              <w:t>4.3</w:t>
            </w:r>
          </w:p>
        </w:tc>
        <w:tc>
          <w:tcPr>
            <w:tcW w:w="1965" w:type="dxa"/>
            <w:shd w:val="clear" w:color="auto" w:fill="auto"/>
            <w:tcMar>
              <w:top w:w="0" w:type="dxa"/>
              <w:left w:w="0" w:type="dxa"/>
              <w:bottom w:w="0" w:type="dxa"/>
              <w:right w:w="0" w:type="dxa"/>
            </w:tcMar>
            <w:vAlign w:val="center"/>
          </w:tcPr>
          <w:p w14:paraId="70346059">
            <w:pPr>
              <w:jc w:val="center"/>
            </w:pPr>
            <w:r>
              <w:rPr>
                <w:rFonts w:hint="eastAsia"/>
              </w:rPr>
              <w:t>72</w:t>
            </w:r>
          </w:p>
        </w:tc>
        <w:tc>
          <w:tcPr>
            <w:tcW w:w="2430" w:type="dxa"/>
            <w:shd w:val="clear" w:color="auto" w:fill="auto"/>
            <w:tcMar>
              <w:top w:w="0" w:type="dxa"/>
              <w:left w:w="0" w:type="dxa"/>
              <w:bottom w:w="0" w:type="dxa"/>
              <w:right w:w="0" w:type="dxa"/>
            </w:tcMar>
            <w:vAlign w:val="center"/>
          </w:tcPr>
          <w:p w14:paraId="547F74DE">
            <w:pPr>
              <w:jc w:val="center"/>
            </w:pPr>
            <w:r>
              <w:rPr>
                <w:rFonts w:hint="eastAsia"/>
              </w:rPr>
              <w:t>3.8</w:t>
            </w:r>
          </w:p>
        </w:tc>
      </w:tr>
      <w:tr w14:paraId="10EA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70" w:type="dxa"/>
            <w:vMerge w:val="continue"/>
            <w:shd w:val="clear" w:color="auto" w:fill="auto"/>
            <w:tcMar>
              <w:top w:w="0" w:type="dxa"/>
              <w:left w:w="0" w:type="dxa"/>
              <w:bottom w:w="0" w:type="dxa"/>
              <w:right w:w="0" w:type="dxa"/>
            </w:tcMar>
            <w:vAlign w:val="center"/>
          </w:tcPr>
          <w:p w14:paraId="6B4B5A00">
            <w:pPr>
              <w:jc w:val="center"/>
            </w:pPr>
          </w:p>
        </w:tc>
        <w:tc>
          <w:tcPr>
            <w:tcW w:w="2850" w:type="dxa"/>
            <w:shd w:val="clear" w:color="auto" w:fill="auto"/>
            <w:tcMar>
              <w:top w:w="0" w:type="dxa"/>
              <w:left w:w="0" w:type="dxa"/>
              <w:bottom w:w="0" w:type="dxa"/>
              <w:right w:w="0" w:type="dxa"/>
            </w:tcMar>
            <w:vAlign w:val="center"/>
          </w:tcPr>
          <w:p w14:paraId="49B086E5">
            <w:pPr>
              <w:jc w:val="center"/>
            </w:pPr>
            <w:r>
              <w:rPr>
                <w:rFonts w:hint="eastAsia"/>
              </w:rPr>
              <w:t>专业拓展课程</w:t>
            </w:r>
          </w:p>
        </w:tc>
        <w:tc>
          <w:tcPr>
            <w:tcW w:w="1830" w:type="dxa"/>
            <w:shd w:val="clear" w:color="auto" w:fill="auto"/>
            <w:tcMar>
              <w:top w:w="0" w:type="dxa"/>
              <w:left w:w="0" w:type="dxa"/>
              <w:bottom w:w="0" w:type="dxa"/>
              <w:right w:w="0" w:type="dxa"/>
            </w:tcMar>
            <w:vAlign w:val="center"/>
          </w:tcPr>
          <w:p w14:paraId="73E6DD01">
            <w:pPr>
              <w:jc w:val="center"/>
            </w:pPr>
            <w:r>
              <w:rPr>
                <w:rFonts w:hint="eastAsia"/>
              </w:rPr>
              <w:t>8</w:t>
            </w:r>
          </w:p>
        </w:tc>
        <w:tc>
          <w:tcPr>
            <w:tcW w:w="1605" w:type="dxa"/>
            <w:shd w:val="clear" w:color="auto" w:fill="auto"/>
            <w:tcMar>
              <w:top w:w="0" w:type="dxa"/>
              <w:left w:w="0" w:type="dxa"/>
              <w:bottom w:w="0" w:type="dxa"/>
              <w:right w:w="0" w:type="dxa"/>
            </w:tcMar>
            <w:vAlign w:val="center"/>
          </w:tcPr>
          <w:p w14:paraId="5C1B1D75">
            <w:pPr>
              <w:jc w:val="center"/>
            </w:pPr>
            <w:r>
              <w:rPr>
                <w:rFonts w:hint="eastAsia"/>
              </w:rPr>
              <w:t>8.6</w:t>
            </w:r>
          </w:p>
        </w:tc>
        <w:tc>
          <w:tcPr>
            <w:tcW w:w="1965" w:type="dxa"/>
            <w:shd w:val="clear" w:color="auto" w:fill="auto"/>
            <w:tcMar>
              <w:top w:w="0" w:type="dxa"/>
              <w:left w:w="0" w:type="dxa"/>
              <w:bottom w:w="0" w:type="dxa"/>
              <w:right w:w="0" w:type="dxa"/>
            </w:tcMar>
            <w:vAlign w:val="center"/>
          </w:tcPr>
          <w:p w14:paraId="319B1BFD">
            <w:pPr>
              <w:jc w:val="center"/>
            </w:pPr>
            <w:r>
              <w:rPr>
                <w:rFonts w:hint="eastAsia"/>
              </w:rPr>
              <w:t>144</w:t>
            </w:r>
          </w:p>
        </w:tc>
        <w:tc>
          <w:tcPr>
            <w:tcW w:w="2430" w:type="dxa"/>
            <w:shd w:val="clear" w:color="auto" w:fill="auto"/>
            <w:tcMar>
              <w:top w:w="0" w:type="dxa"/>
              <w:left w:w="0" w:type="dxa"/>
              <w:bottom w:w="0" w:type="dxa"/>
              <w:right w:w="0" w:type="dxa"/>
            </w:tcMar>
            <w:vAlign w:val="center"/>
          </w:tcPr>
          <w:p w14:paraId="7E779E0C">
            <w:pPr>
              <w:jc w:val="center"/>
            </w:pPr>
            <w:r>
              <w:rPr>
                <w:rFonts w:hint="eastAsia"/>
              </w:rPr>
              <w:t>7.6</w:t>
            </w:r>
          </w:p>
        </w:tc>
      </w:tr>
      <w:tr w14:paraId="0FDE6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70" w:type="dxa"/>
            <w:vMerge w:val="continue"/>
            <w:shd w:val="clear" w:color="auto" w:fill="auto"/>
            <w:tcMar>
              <w:top w:w="0" w:type="dxa"/>
              <w:left w:w="0" w:type="dxa"/>
              <w:bottom w:w="0" w:type="dxa"/>
              <w:right w:w="0" w:type="dxa"/>
            </w:tcMar>
            <w:vAlign w:val="center"/>
          </w:tcPr>
          <w:p w14:paraId="733E576A">
            <w:pPr>
              <w:jc w:val="center"/>
            </w:pPr>
          </w:p>
        </w:tc>
        <w:tc>
          <w:tcPr>
            <w:tcW w:w="2850" w:type="dxa"/>
            <w:shd w:val="clear" w:color="auto" w:fill="auto"/>
            <w:tcMar>
              <w:top w:w="0" w:type="dxa"/>
              <w:left w:w="0" w:type="dxa"/>
              <w:bottom w:w="0" w:type="dxa"/>
              <w:right w:w="0" w:type="dxa"/>
            </w:tcMar>
            <w:vAlign w:val="center"/>
          </w:tcPr>
          <w:p w14:paraId="2B99932B">
            <w:pPr>
              <w:jc w:val="center"/>
            </w:pPr>
            <w:r>
              <w:rPr>
                <w:rFonts w:hint="eastAsia"/>
              </w:rPr>
              <w:t>合计</w:t>
            </w:r>
          </w:p>
        </w:tc>
        <w:tc>
          <w:tcPr>
            <w:tcW w:w="1830" w:type="dxa"/>
            <w:shd w:val="clear" w:color="auto" w:fill="auto"/>
            <w:tcMar>
              <w:top w:w="0" w:type="dxa"/>
              <w:left w:w="0" w:type="dxa"/>
              <w:bottom w:w="0" w:type="dxa"/>
              <w:right w:w="0" w:type="dxa"/>
            </w:tcMar>
            <w:vAlign w:val="center"/>
          </w:tcPr>
          <w:p w14:paraId="5F24C673">
            <w:pPr>
              <w:jc w:val="center"/>
            </w:pPr>
            <w:r>
              <w:rPr>
                <w:rFonts w:hint="eastAsia"/>
              </w:rPr>
              <w:t>12</w:t>
            </w:r>
          </w:p>
        </w:tc>
        <w:tc>
          <w:tcPr>
            <w:tcW w:w="1605" w:type="dxa"/>
            <w:shd w:val="clear" w:color="auto" w:fill="auto"/>
            <w:tcMar>
              <w:top w:w="0" w:type="dxa"/>
              <w:left w:w="0" w:type="dxa"/>
              <w:bottom w:w="0" w:type="dxa"/>
              <w:right w:w="0" w:type="dxa"/>
            </w:tcMar>
            <w:vAlign w:val="center"/>
          </w:tcPr>
          <w:p w14:paraId="330D5D50">
            <w:pPr>
              <w:jc w:val="center"/>
            </w:pPr>
            <w:r>
              <w:rPr>
                <w:rFonts w:hint="eastAsia"/>
              </w:rPr>
              <w:t>12.9</w:t>
            </w:r>
          </w:p>
        </w:tc>
        <w:tc>
          <w:tcPr>
            <w:tcW w:w="1965" w:type="dxa"/>
            <w:shd w:val="clear" w:color="auto" w:fill="auto"/>
            <w:tcMar>
              <w:top w:w="0" w:type="dxa"/>
              <w:left w:w="0" w:type="dxa"/>
              <w:bottom w:w="0" w:type="dxa"/>
              <w:right w:w="0" w:type="dxa"/>
            </w:tcMar>
            <w:vAlign w:val="center"/>
          </w:tcPr>
          <w:p w14:paraId="60D037F1">
            <w:pPr>
              <w:jc w:val="center"/>
            </w:pPr>
            <w:r>
              <w:rPr>
                <w:rFonts w:hint="eastAsia"/>
              </w:rPr>
              <w:t>216</w:t>
            </w:r>
          </w:p>
        </w:tc>
        <w:tc>
          <w:tcPr>
            <w:tcW w:w="2430" w:type="dxa"/>
            <w:shd w:val="clear" w:color="auto" w:fill="auto"/>
            <w:tcMar>
              <w:top w:w="0" w:type="dxa"/>
              <w:left w:w="0" w:type="dxa"/>
              <w:bottom w:w="0" w:type="dxa"/>
              <w:right w:w="0" w:type="dxa"/>
            </w:tcMar>
            <w:vAlign w:val="center"/>
          </w:tcPr>
          <w:p w14:paraId="32D3CDF1">
            <w:pPr>
              <w:jc w:val="center"/>
            </w:pPr>
            <w:r>
              <w:rPr>
                <w:rFonts w:hint="eastAsia"/>
              </w:rPr>
              <w:t>11.4</w:t>
            </w:r>
          </w:p>
        </w:tc>
      </w:tr>
      <w:tr w14:paraId="74CAF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5" w:hRule="atLeast"/>
          <w:jc w:val="center"/>
        </w:trPr>
        <w:tc>
          <w:tcPr>
            <w:tcW w:w="1170" w:type="dxa"/>
            <w:vMerge w:val="restart"/>
            <w:shd w:val="clear" w:color="auto" w:fill="auto"/>
            <w:tcMar>
              <w:top w:w="0" w:type="dxa"/>
              <w:left w:w="0" w:type="dxa"/>
              <w:bottom w:w="0" w:type="dxa"/>
              <w:right w:w="0" w:type="dxa"/>
            </w:tcMar>
            <w:vAlign w:val="center"/>
          </w:tcPr>
          <w:p w14:paraId="23AA6B32">
            <w:pPr>
              <w:jc w:val="center"/>
            </w:pPr>
            <w:r>
              <w:rPr>
                <w:rFonts w:hint="eastAsia"/>
              </w:rPr>
              <w:t>课程名称及学分</w:t>
            </w:r>
          </w:p>
        </w:tc>
        <w:tc>
          <w:tcPr>
            <w:tcW w:w="2850" w:type="dxa"/>
            <w:shd w:val="clear" w:color="auto" w:fill="auto"/>
            <w:tcMar>
              <w:top w:w="0" w:type="dxa"/>
              <w:left w:w="0" w:type="dxa"/>
              <w:bottom w:w="0" w:type="dxa"/>
              <w:right w:w="0" w:type="dxa"/>
            </w:tcMar>
            <w:vAlign w:val="center"/>
          </w:tcPr>
          <w:p w14:paraId="202DF232">
            <w:pPr>
              <w:jc w:val="center"/>
            </w:pPr>
            <w:r>
              <w:rPr>
                <w:rFonts w:hint="eastAsia"/>
              </w:rPr>
              <w:t>专业限选课程</w:t>
            </w:r>
          </w:p>
        </w:tc>
        <w:tc>
          <w:tcPr>
            <w:tcW w:w="7830" w:type="dxa"/>
            <w:gridSpan w:val="4"/>
            <w:shd w:val="clear" w:color="auto" w:fill="auto"/>
            <w:tcMar>
              <w:top w:w="0" w:type="dxa"/>
              <w:left w:w="0" w:type="dxa"/>
              <w:bottom w:w="0" w:type="dxa"/>
              <w:right w:w="0" w:type="dxa"/>
            </w:tcMar>
            <w:vAlign w:val="center"/>
          </w:tcPr>
          <w:p w14:paraId="14E8D8EC">
            <w:pPr>
              <w:jc w:val="center"/>
            </w:pPr>
            <w:r>
              <w:rPr>
                <w:rFonts w:hint="eastAsia"/>
              </w:rPr>
              <w:t>Linux操作系统管理与配置（4学分）</w:t>
            </w:r>
          </w:p>
        </w:tc>
      </w:tr>
      <w:tr w14:paraId="7D39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4" w:hRule="atLeast"/>
          <w:jc w:val="center"/>
        </w:trPr>
        <w:tc>
          <w:tcPr>
            <w:tcW w:w="1170" w:type="dxa"/>
            <w:vMerge w:val="continue"/>
            <w:shd w:val="clear" w:color="auto" w:fill="auto"/>
            <w:tcMar>
              <w:top w:w="0" w:type="dxa"/>
              <w:left w:w="0" w:type="dxa"/>
              <w:bottom w:w="0" w:type="dxa"/>
              <w:right w:w="0" w:type="dxa"/>
            </w:tcMar>
            <w:vAlign w:val="center"/>
          </w:tcPr>
          <w:p w14:paraId="73B37BD4">
            <w:pPr>
              <w:jc w:val="center"/>
            </w:pPr>
          </w:p>
        </w:tc>
        <w:tc>
          <w:tcPr>
            <w:tcW w:w="2850" w:type="dxa"/>
            <w:shd w:val="clear" w:color="auto" w:fill="auto"/>
            <w:tcMar>
              <w:top w:w="0" w:type="dxa"/>
              <w:left w:w="0" w:type="dxa"/>
              <w:bottom w:w="0" w:type="dxa"/>
              <w:right w:w="0" w:type="dxa"/>
            </w:tcMar>
            <w:vAlign w:val="center"/>
          </w:tcPr>
          <w:p w14:paraId="36FF2331">
            <w:pPr>
              <w:jc w:val="center"/>
            </w:pPr>
            <w:r>
              <w:rPr>
                <w:rFonts w:hint="eastAsia"/>
              </w:rPr>
              <w:t>专业拓展课程</w:t>
            </w:r>
          </w:p>
        </w:tc>
        <w:tc>
          <w:tcPr>
            <w:tcW w:w="7830" w:type="dxa"/>
            <w:gridSpan w:val="4"/>
            <w:shd w:val="clear" w:color="auto" w:fill="auto"/>
            <w:tcMar>
              <w:top w:w="0" w:type="dxa"/>
              <w:left w:w="0" w:type="dxa"/>
              <w:bottom w:w="0" w:type="dxa"/>
              <w:right w:w="0" w:type="dxa"/>
            </w:tcMar>
            <w:vAlign w:val="center"/>
          </w:tcPr>
          <w:p w14:paraId="2E43C2E5">
            <w:pPr>
              <w:jc w:val="center"/>
            </w:pPr>
            <w:r>
              <w:rPr>
                <w:rFonts w:hint="eastAsia"/>
              </w:rPr>
              <w:t>JavaScript高级应用（8学分）</w:t>
            </w:r>
          </w:p>
        </w:tc>
      </w:tr>
    </w:tbl>
    <w:p w14:paraId="21E14D34">
      <w:r>
        <w:rPr>
          <w:rFonts w:hint="eastAsia"/>
        </w:rPr>
        <w:t> 说明：《教育部关于职业院校专业人才培养方案制订与实施工作的指导意见（教职成〔2019〕13号）》：高职选修课教学时数占总学时的比例应当不少于10%。</w:t>
      </w:r>
    </w:p>
    <w:p w14:paraId="448063D9">
      <w:pPr>
        <w:rPr>
          <w:rFonts w:ascii="宋体" w:hAnsi="宋体" w:eastAsia="宋体" w:cs="宋体"/>
          <w:sz w:val="28"/>
          <w:szCs w:val="28"/>
        </w:rPr>
      </w:pPr>
      <w:r>
        <w:rPr>
          <w:rFonts w:hint="eastAsia" w:ascii="宋体" w:hAnsi="宋体" w:eastAsia="宋体" w:cs="宋体"/>
          <w:sz w:val="28"/>
          <w:szCs w:val="28"/>
        </w:rPr>
        <w:t> </w:t>
      </w:r>
      <w:r>
        <w:rPr>
          <w:rFonts w:ascii="宋体" w:hAnsi="宋体" w:eastAsia="宋体" w:cs="宋体"/>
          <w:sz w:val="28"/>
          <w:szCs w:val="28"/>
        </w:rPr>
        <w:t>3</w:t>
      </w:r>
      <w:r>
        <w:rPr>
          <w:rFonts w:hint="eastAsia" w:ascii="宋体" w:hAnsi="宋体" w:eastAsia="宋体" w:cs="宋体"/>
          <w:sz w:val="28"/>
          <w:szCs w:val="28"/>
        </w:rPr>
        <w:t>.实践课程学时统计数据表</w:t>
      </w:r>
    </w:p>
    <w:tbl>
      <w:tblPr>
        <w:tblStyle w:val="6"/>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406"/>
        <w:gridCol w:w="3014"/>
        <w:gridCol w:w="1442"/>
        <w:gridCol w:w="1859"/>
        <w:gridCol w:w="2484"/>
      </w:tblGrid>
      <w:tr w14:paraId="41B26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5" w:hRule="atLeast"/>
          <w:jc w:val="center"/>
        </w:trPr>
        <w:tc>
          <w:tcPr>
            <w:tcW w:w="1406" w:type="dxa"/>
            <w:shd w:val="clear" w:color="auto" w:fill="auto"/>
            <w:tcMar>
              <w:top w:w="0" w:type="dxa"/>
              <w:left w:w="0" w:type="dxa"/>
              <w:bottom w:w="0" w:type="dxa"/>
              <w:right w:w="0" w:type="dxa"/>
            </w:tcMar>
            <w:vAlign w:val="center"/>
          </w:tcPr>
          <w:p w14:paraId="3A2AB4BE">
            <w:pPr>
              <w:jc w:val="center"/>
            </w:pPr>
            <w:r>
              <w:rPr>
                <w:rFonts w:hint="eastAsia"/>
              </w:rPr>
              <w:t>课程类别</w:t>
            </w:r>
          </w:p>
        </w:tc>
        <w:tc>
          <w:tcPr>
            <w:tcW w:w="3014" w:type="dxa"/>
            <w:shd w:val="clear" w:color="auto" w:fill="auto"/>
            <w:tcMar>
              <w:top w:w="0" w:type="dxa"/>
              <w:left w:w="0" w:type="dxa"/>
              <w:bottom w:w="0" w:type="dxa"/>
              <w:right w:w="0" w:type="dxa"/>
            </w:tcMar>
            <w:vAlign w:val="center"/>
          </w:tcPr>
          <w:p w14:paraId="612BCFB8">
            <w:pPr>
              <w:jc w:val="center"/>
            </w:pPr>
            <w:r>
              <w:rPr>
                <w:rFonts w:hint="eastAsia"/>
              </w:rPr>
              <w:t>课程性质</w:t>
            </w:r>
          </w:p>
        </w:tc>
        <w:tc>
          <w:tcPr>
            <w:tcW w:w="1442" w:type="dxa"/>
            <w:shd w:val="clear" w:color="auto" w:fill="auto"/>
            <w:tcMar>
              <w:top w:w="0" w:type="dxa"/>
              <w:left w:w="0" w:type="dxa"/>
              <w:bottom w:w="0" w:type="dxa"/>
              <w:right w:w="0" w:type="dxa"/>
            </w:tcMar>
            <w:vAlign w:val="center"/>
          </w:tcPr>
          <w:p w14:paraId="53B109EA">
            <w:pPr>
              <w:jc w:val="center"/>
            </w:pPr>
            <w:r>
              <w:rPr>
                <w:rFonts w:hint="eastAsia"/>
              </w:rPr>
              <w:t>学时合计</w:t>
            </w:r>
          </w:p>
        </w:tc>
        <w:tc>
          <w:tcPr>
            <w:tcW w:w="1859" w:type="dxa"/>
            <w:shd w:val="clear" w:color="auto" w:fill="auto"/>
            <w:tcMar>
              <w:top w:w="0" w:type="dxa"/>
              <w:left w:w="0" w:type="dxa"/>
              <w:bottom w:w="0" w:type="dxa"/>
              <w:right w:w="0" w:type="dxa"/>
            </w:tcMar>
            <w:vAlign w:val="center"/>
          </w:tcPr>
          <w:p w14:paraId="61E0E24E">
            <w:pPr>
              <w:jc w:val="center"/>
            </w:pPr>
            <w:r>
              <w:rPr>
                <w:rFonts w:hint="eastAsia"/>
              </w:rPr>
              <w:t>理论学时</w:t>
            </w:r>
          </w:p>
        </w:tc>
        <w:tc>
          <w:tcPr>
            <w:tcW w:w="2484" w:type="dxa"/>
            <w:shd w:val="clear" w:color="auto" w:fill="auto"/>
            <w:tcMar>
              <w:top w:w="0" w:type="dxa"/>
              <w:left w:w="0" w:type="dxa"/>
              <w:bottom w:w="0" w:type="dxa"/>
              <w:right w:w="0" w:type="dxa"/>
            </w:tcMar>
            <w:vAlign w:val="center"/>
          </w:tcPr>
          <w:p w14:paraId="2E2325D2">
            <w:pPr>
              <w:jc w:val="center"/>
            </w:pPr>
            <w:r>
              <w:rPr>
                <w:rFonts w:hint="eastAsia"/>
              </w:rPr>
              <w:t>实践学时</w:t>
            </w:r>
          </w:p>
        </w:tc>
      </w:tr>
      <w:tr w14:paraId="3DADE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5" w:hRule="atLeast"/>
          <w:jc w:val="center"/>
        </w:trPr>
        <w:tc>
          <w:tcPr>
            <w:tcW w:w="1406" w:type="dxa"/>
            <w:vMerge w:val="restart"/>
            <w:shd w:val="clear" w:color="auto" w:fill="auto"/>
            <w:tcMar>
              <w:top w:w="0" w:type="dxa"/>
              <w:left w:w="0" w:type="dxa"/>
              <w:bottom w:w="0" w:type="dxa"/>
              <w:right w:w="0" w:type="dxa"/>
            </w:tcMar>
            <w:vAlign w:val="center"/>
          </w:tcPr>
          <w:p w14:paraId="3686543D">
            <w:pPr>
              <w:jc w:val="center"/>
            </w:pPr>
            <w:r>
              <w:rPr>
                <w:rFonts w:hint="eastAsia"/>
              </w:rPr>
              <w:t>必修课程</w:t>
            </w:r>
          </w:p>
        </w:tc>
        <w:tc>
          <w:tcPr>
            <w:tcW w:w="3014" w:type="dxa"/>
            <w:shd w:val="clear" w:color="auto" w:fill="auto"/>
            <w:tcMar>
              <w:top w:w="0" w:type="dxa"/>
              <w:left w:w="0" w:type="dxa"/>
              <w:bottom w:w="0" w:type="dxa"/>
              <w:right w:w="0" w:type="dxa"/>
            </w:tcMar>
            <w:vAlign w:val="center"/>
          </w:tcPr>
          <w:p w14:paraId="30CD016A">
            <w:pPr>
              <w:jc w:val="center"/>
            </w:pPr>
            <w:r>
              <w:rPr>
                <w:rFonts w:hint="eastAsia"/>
              </w:rPr>
              <w:t>公共基础课程</w:t>
            </w:r>
          </w:p>
        </w:tc>
        <w:tc>
          <w:tcPr>
            <w:tcW w:w="1442" w:type="dxa"/>
            <w:shd w:val="clear" w:color="auto" w:fill="auto"/>
            <w:tcMar>
              <w:top w:w="0" w:type="dxa"/>
              <w:left w:w="0" w:type="dxa"/>
              <w:bottom w:w="0" w:type="dxa"/>
              <w:right w:w="0" w:type="dxa"/>
            </w:tcMar>
            <w:vAlign w:val="center"/>
          </w:tcPr>
          <w:p w14:paraId="629FA146">
            <w:pPr>
              <w:jc w:val="center"/>
            </w:pPr>
            <w:r>
              <w:rPr>
                <w:rFonts w:hint="eastAsia"/>
              </w:rPr>
              <w:t>504</w:t>
            </w:r>
          </w:p>
        </w:tc>
        <w:tc>
          <w:tcPr>
            <w:tcW w:w="1859" w:type="dxa"/>
            <w:shd w:val="clear" w:color="auto" w:fill="auto"/>
            <w:tcMar>
              <w:top w:w="0" w:type="dxa"/>
              <w:left w:w="0" w:type="dxa"/>
              <w:bottom w:w="0" w:type="dxa"/>
              <w:right w:w="0" w:type="dxa"/>
            </w:tcMar>
            <w:vAlign w:val="center"/>
          </w:tcPr>
          <w:p w14:paraId="0A96AD1E">
            <w:pPr>
              <w:jc w:val="center"/>
            </w:pPr>
            <w:r>
              <w:rPr>
                <w:rFonts w:hint="eastAsia"/>
              </w:rPr>
              <w:t>268</w:t>
            </w:r>
          </w:p>
        </w:tc>
        <w:tc>
          <w:tcPr>
            <w:tcW w:w="2484" w:type="dxa"/>
            <w:shd w:val="clear" w:color="auto" w:fill="auto"/>
            <w:tcMar>
              <w:top w:w="0" w:type="dxa"/>
              <w:left w:w="0" w:type="dxa"/>
              <w:bottom w:w="0" w:type="dxa"/>
              <w:right w:w="0" w:type="dxa"/>
            </w:tcMar>
            <w:vAlign w:val="center"/>
          </w:tcPr>
          <w:p w14:paraId="74548145">
            <w:pPr>
              <w:jc w:val="center"/>
            </w:pPr>
            <w:r>
              <w:rPr>
                <w:rFonts w:hint="eastAsia"/>
              </w:rPr>
              <w:t>236</w:t>
            </w:r>
          </w:p>
        </w:tc>
      </w:tr>
      <w:tr w14:paraId="0FB60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1406" w:type="dxa"/>
            <w:vMerge w:val="continue"/>
            <w:shd w:val="clear" w:color="auto" w:fill="auto"/>
            <w:tcMar>
              <w:top w:w="0" w:type="dxa"/>
              <w:left w:w="0" w:type="dxa"/>
              <w:bottom w:w="0" w:type="dxa"/>
              <w:right w:w="0" w:type="dxa"/>
            </w:tcMar>
            <w:vAlign w:val="center"/>
          </w:tcPr>
          <w:p w14:paraId="27AF5822">
            <w:pPr>
              <w:jc w:val="center"/>
            </w:pPr>
          </w:p>
        </w:tc>
        <w:tc>
          <w:tcPr>
            <w:tcW w:w="3014" w:type="dxa"/>
            <w:shd w:val="clear" w:color="auto" w:fill="auto"/>
            <w:tcMar>
              <w:top w:w="0" w:type="dxa"/>
              <w:left w:w="0" w:type="dxa"/>
              <w:bottom w:w="0" w:type="dxa"/>
              <w:right w:w="0" w:type="dxa"/>
            </w:tcMar>
            <w:vAlign w:val="center"/>
          </w:tcPr>
          <w:p w14:paraId="5060BAA4">
            <w:pPr>
              <w:jc w:val="center"/>
            </w:pPr>
            <w:r>
              <w:rPr>
                <w:rFonts w:hint="eastAsia"/>
              </w:rPr>
              <w:t>专业基础课程</w:t>
            </w:r>
          </w:p>
        </w:tc>
        <w:tc>
          <w:tcPr>
            <w:tcW w:w="1442" w:type="dxa"/>
            <w:shd w:val="clear" w:color="auto" w:fill="auto"/>
            <w:tcMar>
              <w:top w:w="0" w:type="dxa"/>
              <w:left w:w="0" w:type="dxa"/>
              <w:bottom w:w="0" w:type="dxa"/>
              <w:right w:w="0" w:type="dxa"/>
            </w:tcMar>
            <w:vAlign w:val="center"/>
          </w:tcPr>
          <w:p w14:paraId="783EB8A6">
            <w:pPr>
              <w:jc w:val="center"/>
            </w:pPr>
            <w:r>
              <w:rPr>
                <w:rFonts w:hint="eastAsia"/>
              </w:rPr>
              <w:t>1</w:t>
            </w:r>
            <w:r>
              <w:t>28</w:t>
            </w:r>
          </w:p>
        </w:tc>
        <w:tc>
          <w:tcPr>
            <w:tcW w:w="1859" w:type="dxa"/>
            <w:shd w:val="clear" w:color="auto" w:fill="auto"/>
            <w:tcMar>
              <w:top w:w="0" w:type="dxa"/>
              <w:left w:w="0" w:type="dxa"/>
              <w:bottom w:w="0" w:type="dxa"/>
              <w:right w:w="0" w:type="dxa"/>
            </w:tcMar>
            <w:vAlign w:val="center"/>
          </w:tcPr>
          <w:p w14:paraId="66C94C81">
            <w:pPr>
              <w:jc w:val="center"/>
            </w:pPr>
            <w:r>
              <w:rPr>
                <w:rFonts w:hint="eastAsia"/>
              </w:rPr>
              <w:t>4</w:t>
            </w:r>
            <w:r>
              <w:t>0</w:t>
            </w:r>
          </w:p>
        </w:tc>
        <w:tc>
          <w:tcPr>
            <w:tcW w:w="2484" w:type="dxa"/>
            <w:shd w:val="clear" w:color="auto" w:fill="auto"/>
            <w:tcMar>
              <w:top w:w="0" w:type="dxa"/>
              <w:left w:w="0" w:type="dxa"/>
              <w:bottom w:w="0" w:type="dxa"/>
              <w:right w:w="0" w:type="dxa"/>
            </w:tcMar>
            <w:vAlign w:val="center"/>
          </w:tcPr>
          <w:p w14:paraId="2B776829">
            <w:pPr>
              <w:jc w:val="center"/>
            </w:pPr>
            <w:r>
              <w:rPr>
                <w:rFonts w:hint="eastAsia"/>
              </w:rPr>
              <w:t>8</w:t>
            </w:r>
            <w:r>
              <w:t>8</w:t>
            </w:r>
          </w:p>
        </w:tc>
      </w:tr>
      <w:tr w14:paraId="3DA10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1406" w:type="dxa"/>
            <w:vMerge w:val="continue"/>
            <w:shd w:val="clear" w:color="auto" w:fill="auto"/>
            <w:tcMar>
              <w:top w:w="0" w:type="dxa"/>
              <w:left w:w="0" w:type="dxa"/>
              <w:bottom w:w="0" w:type="dxa"/>
              <w:right w:w="0" w:type="dxa"/>
            </w:tcMar>
            <w:vAlign w:val="center"/>
          </w:tcPr>
          <w:p w14:paraId="38E030D3">
            <w:pPr>
              <w:jc w:val="center"/>
            </w:pPr>
          </w:p>
        </w:tc>
        <w:tc>
          <w:tcPr>
            <w:tcW w:w="3014" w:type="dxa"/>
            <w:shd w:val="clear" w:color="auto" w:fill="auto"/>
            <w:tcMar>
              <w:top w:w="0" w:type="dxa"/>
              <w:left w:w="0" w:type="dxa"/>
              <w:bottom w:w="0" w:type="dxa"/>
              <w:right w:w="0" w:type="dxa"/>
            </w:tcMar>
            <w:vAlign w:val="center"/>
          </w:tcPr>
          <w:p w14:paraId="03410452">
            <w:pPr>
              <w:jc w:val="center"/>
            </w:pPr>
            <w:r>
              <w:rPr>
                <w:rFonts w:hint="eastAsia"/>
              </w:rPr>
              <w:t>专业核心课程</w:t>
            </w:r>
          </w:p>
        </w:tc>
        <w:tc>
          <w:tcPr>
            <w:tcW w:w="1442" w:type="dxa"/>
            <w:shd w:val="clear" w:color="auto" w:fill="auto"/>
            <w:tcMar>
              <w:top w:w="0" w:type="dxa"/>
              <w:left w:w="0" w:type="dxa"/>
              <w:bottom w:w="0" w:type="dxa"/>
              <w:right w:w="0" w:type="dxa"/>
            </w:tcMar>
            <w:vAlign w:val="center"/>
          </w:tcPr>
          <w:p w14:paraId="638EFA93">
            <w:pPr>
              <w:jc w:val="center"/>
              <w:rPr>
                <w:rFonts w:hint="default" w:eastAsiaTheme="minorEastAsia"/>
                <w:lang w:val="en-US" w:eastAsia="zh-CN"/>
              </w:rPr>
            </w:pPr>
            <w:r>
              <w:rPr>
                <w:rFonts w:hint="eastAsia"/>
                <w:lang w:val="en-US" w:eastAsia="zh-CN"/>
              </w:rPr>
              <w:t>168</w:t>
            </w:r>
          </w:p>
        </w:tc>
        <w:tc>
          <w:tcPr>
            <w:tcW w:w="1859" w:type="dxa"/>
            <w:shd w:val="clear" w:color="auto" w:fill="auto"/>
            <w:tcMar>
              <w:top w:w="0" w:type="dxa"/>
              <w:left w:w="0" w:type="dxa"/>
              <w:bottom w:w="0" w:type="dxa"/>
              <w:right w:w="0" w:type="dxa"/>
            </w:tcMar>
            <w:vAlign w:val="center"/>
          </w:tcPr>
          <w:p w14:paraId="666552BC">
            <w:pPr>
              <w:jc w:val="center"/>
              <w:rPr>
                <w:rFonts w:hint="default" w:eastAsiaTheme="minorEastAsia"/>
                <w:lang w:val="en-US" w:eastAsia="zh-CN"/>
              </w:rPr>
            </w:pPr>
            <w:r>
              <w:rPr>
                <w:rFonts w:hint="eastAsia"/>
                <w:lang w:val="en-US" w:eastAsia="zh-CN"/>
              </w:rPr>
              <w:t>54</w:t>
            </w:r>
          </w:p>
        </w:tc>
        <w:tc>
          <w:tcPr>
            <w:tcW w:w="2484" w:type="dxa"/>
            <w:shd w:val="clear" w:color="auto" w:fill="auto"/>
            <w:tcMar>
              <w:top w:w="0" w:type="dxa"/>
              <w:left w:w="0" w:type="dxa"/>
              <w:bottom w:w="0" w:type="dxa"/>
              <w:right w:w="0" w:type="dxa"/>
            </w:tcMar>
            <w:vAlign w:val="center"/>
          </w:tcPr>
          <w:p w14:paraId="2B679CEF">
            <w:pPr>
              <w:jc w:val="center"/>
              <w:rPr>
                <w:rFonts w:hint="default" w:eastAsiaTheme="minorEastAsia"/>
                <w:lang w:val="en-US" w:eastAsia="zh-CN"/>
              </w:rPr>
            </w:pPr>
            <w:r>
              <w:rPr>
                <w:rFonts w:hint="eastAsia"/>
                <w:lang w:val="en-US" w:eastAsia="zh-CN"/>
              </w:rPr>
              <w:t>114</w:t>
            </w:r>
          </w:p>
        </w:tc>
      </w:tr>
      <w:tr w14:paraId="1B757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1406" w:type="dxa"/>
            <w:vMerge w:val="continue"/>
            <w:shd w:val="clear" w:color="auto" w:fill="auto"/>
            <w:tcMar>
              <w:top w:w="0" w:type="dxa"/>
              <w:left w:w="0" w:type="dxa"/>
              <w:bottom w:w="0" w:type="dxa"/>
              <w:right w:w="0" w:type="dxa"/>
            </w:tcMar>
            <w:vAlign w:val="center"/>
          </w:tcPr>
          <w:p w14:paraId="2AB6E90E">
            <w:pPr>
              <w:jc w:val="center"/>
            </w:pPr>
          </w:p>
        </w:tc>
        <w:tc>
          <w:tcPr>
            <w:tcW w:w="3014" w:type="dxa"/>
            <w:shd w:val="clear" w:color="auto" w:fill="auto"/>
            <w:tcMar>
              <w:top w:w="0" w:type="dxa"/>
              <w:left w:w="0" w:type="dxa"/>
              <w:bottom w:w="0" w:type="dxa"/>
              <w:right w:w="0" w:type="dxa"/>
            </w:tcMar>
            <w:vAlign w:val="center"/>
          </w:tcPr>
          <w:p w14:paraId="633027DF">
            <w:pPr>
              <w:jc w:val="center"/>
            </w:pPr>
            <w:r>
              <w:rPr>
                <w:rFonts w:hint="eastAsia"/>
              </w:rPr>
              <w:t>专业技能课程</w:t>
            </w:r>
          </w:p>
        </w:tc>
        <w:tc>
          <w:tcPr>
            <w:tcW w:w="1442" w:type="dxa"/>
            <w:shd w:val="clear" w:color="auto" w:fill="auto"/>
            <w:tcMar>
              <w:top w:w="0" w:type="dxa"/>
              <w:left w:w="0" w:type="dxa"/>
              <w:bottom w:w="0" w:type="dxa"/>
              <w:right w:w="0" w:type="dxa"/>
            </w:tcMar>
            <w:vAlign w:val="center"/>
          </w:tcPr>
          <w:p w14:paraId="5B2A53C5">
            <w:pPr>
              <w:jc w:val="center"/>
              <w:rPr>
                <w:rFonts w:hint="default" w:eastAsiaTheme="minorEastAsia"/>
                <w:lang w:val="en-US" w:eastAsia="zh-CN"/>
              </w:rPr>
            </w:pPr>
            <w:r>
              <w:rPr>
                <w:rFonts w:hint="eastAsia"/>
                <w:lang w:val="en-US" w:eastAsia="zh-CN"/>
              </w:rPr>
              <w:t>216</w:t>
            </w:r>
          </w:p>
        </w:tc>
        <w:tc>
          <w:tcPr>
            <w:tcW w:w="1859" w:type="dxa"/>
            <w:shd w:val="clear" w:color="auto" w:fill="auto"/>
            <w:tcMar>
              <w:top w:w="0" w:type="dxa"/>
              <w:left w:w="0" w:type="dxa"/>
              <w:bottom w:w="0" w:type="dxa"/>
              <w:right w:w="0" w:type="dxa"/>
            </w:tcMar>
            <w:vAlign w:val="center"/>
          </w:tcPr>
          <w:p w14:paraId="48387386">
            <w:pPr>
              <w:jc w:val="center"/>
              <w:rPr>
                <w:rFonts w:hint="default" w:eastAsiaTheme="minorEastAsia"/>
                <w:lang w:val="en-US" w:eastAsia="zh-CN"/>
              </w:rPr>
            </w:pPr>
            <w:r>
              <w:rPr>
                <w:rFonts w:hint="eastAsia"/>
                <w:lang w:val="en-US" w:eastAsia="zh-CN"/>
              </w:rPr>
              <w:t>72</w:t>
            </w:r>
          </w:p>
        </w:tc>
        <w:tc>
          <w:tcPr>
            <w:tcW w:w="2484" w:type="dxa"/>
            <w:shd w:val="clear" w:color="auto" w:fill="auto"/>
            <w:tcMar>
              <w:top w:w="0" w:type="dxa"/>
              <w:left w:w="0" w:type="dxa"/>
              <w:bottom w:w="0" w:type="dxa"/>
              <w:right w:w="0" w:type="dxa"/>
            </w:tcMar>
            <w:vAlign w:val="center"/>
          </w:tcPr>
          <w:p w14:paraId="443228AA">
            <w:pPr>
              <w:jc w:val="center"/>
              <w:rPr>
                <w:rFonts w:hint="default" w:eastAsiaTheme="minorEastAsia"/>
                <w:lang w:val="en-US" w:eastAsia="zh-CN"/>
              </w:rPr>
            </w:pPr>
            <w:r>
              <w:rPr>
                <w:rFonts w:hint="eastAsia"/>
                <w:lang w:val="en-US" w:eastAsia="zh-CN"/>
              </w:rPr>
              <w:t>144</w:t>
            </w:r>
          </w:p>
        </w:tc>
      </w:tr>
      <w:tr w14:paraId="1F8C9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95" w:hRule="atLeast"/>
          <w:jc w:val="center"/>
        </w:trPr>
        <w:tc>
          <w:tcPr>
            <w:tcW w:w="1406" w:type="dxa"/>
            <w:vMerge w:val="restart"/>
            <w:shd w:val="clear" w:color="auto" w:fill="auto"/>
            <w:tcMar>
              <w:top w:w="0" w:type="dxa"/>
              <w:left w:w="0" w:type="dxa"/>
              <w:bottom w:w="0" w:type="dxa"/>
              <w:right w:w="0" w:type="dxa"/>
            </w:tcMar>
            <w:vAlign w:val="center"/>
          </w:tcPr>
          <w:p w14:paraId="44D3CC1C">
            <w:pPr>
              <w:jc w:val="center"/>
            </w:pPr>
            <w:r>
              <w:rPr>
                <w:rFonts w:hint="eastAsia"/>
              </w:rPr>
              <w:t>选修课程</w:t>
            </w:r>
          </w:p>
        </w:tc>
        <w:tc>
          <w:tcPr>
            <w:tcW w:w="3014" w:type="dxa"/>
            <w:shd w:val="clear" w:color="auto" w:fill="auto"/>
            <w:tcMar>
              <w:top w:w="0" w:type="dxa"/>
              <w:left w:w="0" w:type="dxa"/>
              <w:bottom w:w="0" w:type="dxa"/>
              <w:right w:w="0" w:type="dxa"/>
            </w:tcMar>
            <w:vAlign w:val="center"/>
          </w:tcPr>
          <w:p w14:paraId="5B39B065">
            <w:pPr>
              <w:jc w:val="center"/>
            </w:pPr>
            <w:r>
              <w:rPr>
                <w:rFonts w:hint="eastAsia"/>
              </w:rPr>
              <w:t>专业限选课程</w:t>
            </w:r>
          </w:p>
        </w:tc>
        <w:tc>
          <w:tcPr>
            <w:tcW w:w="1442" w:type="dxa"/>
            <w:shd w:val="clear" w:color="auto" w:fill="auto"/>
            <w:tcMar>
              <w:top w:w="0" w:type="dxa"/>
              <w:left w:w="0" w:type="dxa"/>
              <w:bottom w:w="0" w:type="dxa"/>
              <w:right w:w="0" w:type="dxa"/>
            </w:tcMar>
            <w:vAlign w:val="center"/>
          </w:tcPr>
          <w:p w14:paraId="47C495D3">
            <w:pPr>
              <w:jc w:val="center"/>
            </w:pPr>
            <w:r>
              <w:rPr>
                <w:rFonts w:hint="eastAsia"/>
              </w:rPr>
              <w:t>72</w:t>
            </w:r>
          </w:p>
        </w:tc>
        <w:tc>
          <w:tcPr>
            <w:tcW w:w="1859" w:type="dxa"/>
            <w:shd w:val="clear" w:color="auto" w:fill="auto"/>
            <w:tcMar>
              <w:top w:w="0" w:type="dxa"/>
              <w:left w:w="0" w:type="dxa"/>
              <w:bottom w:w="0" w:type="dxa"/>
              <w:right w:w="0" w:type="dxa"/>
            </w:tcMar>
            <w:vAlign w:val="center"/>
          </w:tcPr>
          <w:p w14:paraId="6F79506B">
            <w:pPr>
              <w:jc w:val="center"/>
            </w:pPr>
            <w:r>
              <w:rPr>
                <w:rFonts w:hint="eastAsia"/>
              </w:rPr>
              <w:t>2</w:t>
            </w:r>
            <w:r>
              <w:t>4</w:t>
            </w:r>
          </w:p>
        </w:tc>
        <w:tc>
          <w:tcPr>
            <w:tcW w:w="2484" w:type="dxa"/>
            <w:shd w:val="clear" w:color="auto" w:fill="auto"/>
            <w:tcMar>
              <w:top w:w="0" w:type="dxa"/>
              <w:left w:w="0" w:type="dxa"/>
              <w:bottom w:w="0" w:type="dxa"/>
              <w:right w:w="0" w:type="dxa"/>
            </w:tcMar>
            <w:vAlign w:val="center"/>
          </w:tcPr>
          <w:p w14:paraId="22C05705">
            <w:pPr>
              <w:jc w:val="center"/>
            </w:pPr>
            <w:r>
              <w:rPr>
                <w:rFonts w:hint="eastAsia"/>
              </w:rPr>
              <w:t>4</w:t>
            </w:r>
            <w:r>
              <w:t>8</w:t>
            </w:r>
          </w:p>
        </w:tc>
      </w:tr>
      <w:tr w14:paraId="2106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jc w:val="center"/>
        </w:trPr>
        <w:tc>
          <w:tcPr>
            <w:tcW w:w="1406" w:type="dxa"/>
            <w:vMerge w:val="continue"/>
            <w:shd w:val="clear" w:color="auto" w:fill="auto"/>
            <w:tcMar>
              <w:top w:w="0" w:type="dxa"/>
              <w:left w:w="0" w:type="dxa"/>
              <w:bottom w:w="0" w:type="dxa"/>
              <w:right w:w="0" w:type="dxa"/>
            </w:tcMar>
            <w:vAlign w:val="center"/>
          </w:tcPr>
          <w:p w14:paraId="12367718">
            <w:pPr>
              <w:jc w:val="center"/>
            </w:pPr>
          </w:p>
        </w:tc>
        <w:tc>
          <w:tcPr>
            <w:tcW w:w="3014" w:type="dxa"/>
            <w:shd w:val="clear" w:color="auto" w:fill="auto"/>
            <w:tcMar>
              <w:top w:w="0" w:type="dxa"/>
              <w:left w:w="0" w:type="dxa"/>
              <w:bottom w:w="0" w:type="dxa"/>
              <w:right w:w="0" w:type="dxa"/>
            </w:tcMar>
            <w:vAlign w:val="center"/>
          </w:tcPr>
          <w:p w14:paraId="0ABE6CE6">
            <w:pPr>
              <w:jc w:val="center"/>
            </w:pPr>
            <w:r>
              <w:rPr>
                <w:rFonts w:hint="eastAsia"/>
              </w:rPr>
              <w:t>专业拓展课程</w:t>
            </w:r>
          </w:p>
        </w:tc>
        <w:tc>
          <w:tcPr>
            <w:tcW w:w="1442" w:type="dxa"/>
            <w:shd w:val="clear" w:color="auto" w:fill="auto"/>
            <w:tcMar>
              <w:top w:w="0" w:type="dxa"/>
              <w:left w:w="0" w:type="dxa"/>
              <w:bottom w:w="0" w:type="dxa"/>
              <w:right w:w="0" w:type="dxa"/>
            </w:tcMar>
            <w:vAlign w:val="center"/>
          </w:tcPr>
          <w:p w14:paraId="3723F7D6">
            <w:pPr>
              <w:jc w:val="center"/>
            </w:pPr>
            <w:r>
              <w:rPr>
                <w:rFonts w:hint="eastAsia"/>
              </w:rPr>
              <w:t>144</w:t>
            </w:r>
          </w:p>
        </w:tc>
        <w:tc>
          <w:tcPr>
            <w:tcW w:w="1859" w:type="dxa"/>
            <w:shd w:val="clear" w:color="auto" w:fill="auto"/>
            <w:tcMar>
              <w:top w:w="0" w:type="dxa"/>
              <w:left w:w="0" w:type="dxa"/>
              <w:bottom w:w="0" w:type="dxa"/>
              <w:right w:w="0" w:type="dxa"/>
            </w:tcMar>
            <w:vAlign w:val="center"/>
          </w:tcPr>
          <w:p w14:paraId="3C89C7A3">
            <w:pPr>
              <w:jc w:val="center"/>
            </w:pPr>
            <w:r>
              <w:rPr>
                <w:rFonts w:hint="eastAsia"/>
              </w:rPr>
              <w:t>4</w:t>
            </w:r>
            <w:r>
              <w:t>8</w:t>
            </w:r>
          </w:p>
        </w:tc>
        <w:tc>
          <w:tcPr>
            <w:tcW w:w="2484" w:type="dxa"/>
            <w:shd w:val="clear" w:color="auto" w:fill="auto"/>
            <w:tcMar>
              <w:top w:w="0" w:type="dxa"/>
              <w:left w:w="0" w:type="dxa"/>
              <w:bottom w:w="0" w:type="dxa"/>
              <w:right w:w="0" w:type="dxa"/>
            </w:tcMar>
            <w:vAlign w:val="center"/>
          </w:tcPr>
          <w:p w14:paraId="007B3F66">
            <w:pPr>
              <w:jc w:val="center"/>
            </w:pPr>
            <w:r>
              <w:rPr>
                <w:rFonts w:hint="eastAsia"/>
              </w:rPr>
              <w:t>9</w:t>
            </w:r>
            <w:r>
              <w:t>6</w:t>
            </w:r>
          </w:p>
        </w:tc>
      </w:tr>
      <w:tr w14:paraId="253CC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4420" w:type="dxa"/>
            <w:gridSpan w:val="2"/>
            <w:shd w:val="clear" w:color="auto" w:fill="auto"/>
            <w:tcMar>
              <w:top w:w="0" w:type="dxa"/>
              <w:left w:w="0" w:type="dxa"/>
              <w:bottom w:w="0" w:type="dxa"/>
              <w:right w:w="0" w:type="dxa"/>
            </w:tcMar>
            <w:vAlign w:val="center"/>
          </w:tcPr>
          <w:p w14:paraId="11D01772">
            <w:pPr>
              <w:jc w:val="center"/>
            </w:pPr>
            <w:r>
              <w:rPr>
                <w:rFonts w:hint="eastAsia"/>
              </w:rPr>
              <w:t>集中实践课程</w:t>
            </w:r>
          </w:p>
        </w:tc>
        <w:tc>
          <w:tcPr>
            <w:tcW w:w="1442" w:type="dxa"/>
            <w:shd w:val="clear" w:color="auto" w:fill="auto"/>
            <w:tcMar>
              <w:top w:w="0" w:type="dxa"/>
              <w:left w:w="0" w:type="dxa"/>
              <w:bottom w:w="0" w:type="dxa"/>
              <w:right w:w="0" w:type="dxa"/>
            </w:tcMar>
            <w:vAlign w:val="center"/>
          </w:tcPr>
          <w:p w14:paraId="665D42EC">
            <w:pPr>
              <w:jc w:val="center"/>
            </w:pPr>
            <w:r>
              <w:rPr>
                <w:rFonts w:hint="eastAsia"/>
              </w:rPr>
              <w:t>540</w:t>
            </w:r>
          </w:p>
        </w:tc>
        <w:tc>
          <w:tcPr>
            <w:tcW w:w="1859" w:type="dxa"/>
            <w:shd w:val="clear" w:color="auto" w:fill="auto"/>
            <w:tcMar>
              <w:top w:w="0" w:type="dxa"/>
              <w:left w:w="0" w:type="dxa"/>
              <w:bottom w:w="0" w:type="dxa"/>
              <w:right w:w="0" w:type="dxa"/>
            </w:tcMar>
            <w:vAlign w:val="center"/>
          </w:tcPr>
          <w:p w14:paraId="74F8BB80">
            <w:pPr>
              <w:jc w:val="center"/>
            </w:pPr>
            <w:r>
              <w:rPr>
                <w:rFonts w:hint="eastAsia"/>
              </w:rPr>
              <w:t>0</w:t>
            </w:r>
          </w:p>
        </w:tc>
        <w:tc>
          <w:tcPr>
            <w:tcW w:w="2484" w:type="dxa"/>
            <w:shd w:val="clear" w:color="auto" w:fill="auto"/>
            <w:tcMar>
              <w:top w:w="0" w:type="dxa"/>
              <w:left w:w="0" w:type="dxa"/>
              <w:bottom w:w="0" w:type="dxa"/>
              <w:right w:w="0" w:type="dxa"/>
            </w:tcMar>
            <w:vAlign w:val="center"/>
          </w:tcPr>
          <w:p w14:paraId="0BBF2CCC">
            <w:pPr>
              <w:jc w:val="center"/>
            </w:pPr>
            <w:r>
              <w:rPr>
                <w:rFonts w:hint="eastAsia"/>
              </w:rPr>
              <w:t>5</w:t>
            </w:r>
            <w:r>
              <w:t>40</w:t>
            </w:r>
          </w:p>
        </w:tc>
      </w:tr>
      <w:tr w14:paraId="0EA90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4420" w:type="dxa"/>
            <w:gridSpan w:val="2"/>
            <w:shd w:val="clear" w:color="auto" w:fill="auto"/>
            <w:tcMar>
              <w:top w:w="0" w:type="dxa"/>
              <w:left w:w="0" w:type="dxa"/>
              <w:bottom w:w="0" w:type="dxa"/>
              <w:right w:w="0" w:type="dxa"/>
            </w:tcMar>
            <w:vAlign w:val="center"/>
          </w:tcPr>
          <w:p w14:paraId="0E3AFCDF">
            <w:pPr>
              <w:jc w:val="center"/>
            </w:pPr>
            <w:r>
              <w:rPr>
                <w:rFonts w:hint="eastAsia"/>
              </w:rPr>
              <w:t>技能考核</w:t>
            </w:r>
          </w:p>
        </w:tc>
        <w:tc>
          <w:tcPr>
            <w:tcW w:w="1442" w:type="dxa"/>
            <w:shd w:val="clear" w:color="auto" w:fill="auto"/>
            <w:tcMar>
              <w:top w:w="0" w:type="dxa"/>
              <w:left w:w="0" w:type="dxa"/>
              <w:bottom w:w="0" w:type="dxa"/>
              <w:right w:w="0" w:type="dxa"/>
            </w:tcMar>
            <w:vAlign w:val="center"/>
          </w:tcPr>
          <w:p w14:paraId="668E1586">
            <w:pPr>
              <w:jc w:val="center"/>
            </w:pPr>
            <w:r>
              <w:rPr>
                <w:rFonts w:hint="eastAsia"/>
              </w:rPr>
              <w:t>60</w:t>
            </w:r>
          </w:p>
        </w:tc>
        <w:tc>
          <w:tcPr>
            <w:tcW w:w="1859" w:type="dxa"/>
            <w:shd w:val="clear" w:color="auto" w:fill="auto"/>
            <w:tcMar>
              <w:top w:w="0" w:type="dxa"/>
              <w:left w:w="0" w:type="dxa"/>
              <w:bottom w:w="0" w:type="dxa"/>
              <w:right w:w="0" w:type="dxa"/>
            </w:tcMar>
            <w:vAlign w:val="center"/>
          </w:tcPr>
          <w:p w14:paraId="27A7CA41">
            <w:pPr>
              <w:jc w:val="center"/>
            </w:pPr>
            <w:r>
              <w:rPr>
                <w:rFonts w:hint="eastAsia"/>
              </w:rPr>
              <w:t>0</w:t>
            </w:r>
          </w:p>
        </w:tc>
        <w:tc>
          <w:tcPr>
            <w:tcW w:w="2484" w:type="dxa"/>
            <w:shd w:val="clear" w:color="auto" w:fill="auto"/>
            <w:tcMar>
              <w:top w:w="0" w:type="dxa"/>
              <w:left w:w="0" w:type="dxa"/>
              <w:bottom w:w="0" w:type="dxa"/>
              <w:right w:w="0" w:type="dxa"/>
            </w:tcMar>
            <w:vAlign w:val="center"/>
          </w:tcPr>
          <w:p w14:paraId="67F56B6C">
            <w:pPr>
              <w:jc w:val="center"/>
            </w:pPr>
            <w:r>
              <w:rPr>
                <w:rFonts w:hint="eastAsia"/>
              </w:rPr>
              <w:t>6</w:t>
            </w:r>
            <w:r>
              <w:t>0</w:t>
            </w:r>
          </w:p>
        </w:tc>
      </w:tr>
      <w:tr w14:paraId="02D7D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4420" w:type="dxa"/>
            <w:gridSpan w:val="2"/>
            <w:shd w:val="clear" w:color="auto" w:fill="auto"/>
            <w:tcMar>
              <w:top w:w="0" w:type="dxa"/>
              <w:left w:w="0" w:type="dxa"/>
              <w:bottom w:w="0" w:type="dxa"/>
              <w:right w:w="0" w:type="dxa"/>
            </w:tcMar>
            <w:vAlign w:val="center"/>
          </w:tcPr>
          <w:p w14:paraId="64C00FF6">
            <w:pPr>
              <w:jc w:val="center"/>
            </w:pPr>
            <w:r>
              <w:rPr>
                <w:rFonts w:hint="eastAsia"/>
              </w:rPr>
              <w:t>总学时</w:t>
            </w:r>
          </w:p>
        </w:tc>
        <w:tc>
          <w:tcPr>
            <w:tcW w:w="1442" w:type="dxa"/>
            <w:shd w:val="clear" w:color="auto" w:fill="auto"/>
            <w:tcMar>
              <w:top w:w="0" w:type="dxa"/>
              <w:left w:w="0" w:type="dxa"/>
              <w:bottom w:w="0" w:type="dxa"/>
              <w:right w:w="0" w:type="dxa"/>
            </w:tcMar>
            <w:vAlign w:val="center"/>
          </w:tcPr>
          <w:p w14:paraId="0A3BFB3B">
            <w:pPr>
              <w:jc w:val="center"/>
            </w:pPr>
            <w:r>
              <w:rPr>
                <w:rFonts w:hint="eastAsia"/>
              </w:rPr>
              <w:t>18</w:t>
            </w:r>
            <w:r>
              <w:t>32</w:t>
            </w:r>
          </w:p>
        </w:tc>
        <w:tc>
          <w:tcPr>
            <w:tcW w:w="1859" w:type="dxa"/>
            <w:shd w:val="clear" w:color="auto" w:fill="auto"/>
            <w:tcMar>
              <w:top w:w="0" w:type="dxa"/>
              <w:left w:w="0" w:type="dxa"/>
              <w:bottom w:w="0" w:type="dxa"/>
              <w:right w:w="0" w:type="dxa"/>
            </w:tcMar>
            <w:vAlign w:val="center"/>
          </w:tcPr>
          <w:p w14:paraId="494D0D66">
            <w:pPr>
              <w:jc w:val="center"/>
            </w:pPr>
            <w:r>
              <w:rPr>
                <w:rFonts w:hint="eastAsia"/>
              </w:rPr>
              <w:t>5</w:t>
            </w:r>
            <w:r>
              <w:t>06</w:t>
            </w:r>
          </w:p>
        </w:tc>
        <w:tc>
          <w:tcPr>
            <w:tcW w:w="2484" w:type="dxa"/>
            <w:shd w:val="clear" w:color="auto" w:fill="auto"/>
            <w:tcMar>
              <w:top w:w="0" w:type="dxa"/>
              <w:left w:w="0" w:type="dxa"/>
              <w:bottom w:w="0" w:type="dxa"/>
              <w:right w:w="0" w:type="dxa"/>
            </w:tcMar>
            <w:vAlign w:val="center"/>
          </w:tcPr>
          <w:p w14:paraId="60C4BA3B">
            <w:pPr>
              <w:jc w:val="center"/>
            </w:pPr>
            <w:r>
              <w:rPr>
                <w:rFonts w:hint="eastAsia"/>
              </w:rPr>
              <w:t>1</w:t>
            </w:r>
            <w:r>
              <w:t>326</w:t>
            </w:r>
          </w:p>
        </w:tc>
      </w:tr>
      <w:tr w14:paraId="3F4B6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5862" w:type="dxa"/>
            <w:gridSpan w:val="3"/>
            <w:shd w:val="clear" w:color="auto" w:fill="auto"/>
            <w:tcMar>
              <w:top w:w="0" w:type="dxa"/>
              <w:left w:w="0" w:type="dxa"/>
              <w:bottom w:w="0" w:type="dxa"/>
              <w:right w:w="0" w:type="dxa"/>
            </w:tcMar>
            <w:vAlign w:val="center"/>
          </w:tcPr>
          <w:p w14:paraId="1375C98D">
            <w:pPr>
              <w:jc w:val="center"/>
            </w:pPr>
            <w:r>
              <w:rPr>
                <w:rFonts w:hint="eastAsia"/>
              </w:rPr>
              <w:t>占总学时比例（%）</w:t>
            </w:r>
          </w:p>
        </w:tc>
        <w:tc>
          <w:tcPr>
            <w:tcW w:w="1859" w:type="dxa"/>
            <w:shd w:val="clear" w:color="auto" w:fill="auto"/>
            <w:tcMar>
              <w:top w:w="0" w:type="dxa"/>
              <w:left w:w="0" w:type="dxa"/>
              <w:bottom w:w="0" w:type="dxa"/>
              <w:right w:w="0" w:type="dxa"/>
            </w:tcMar>
            <w:vAlign w:val="center"/>
          </w:tcPr>
          <w:p w14:paraId="57D9D9C4">
            <w:pPr>
              <w:jc w:val="center"/>
            </w:pPr>
            <w:r>
              <w:rPr>
                <w:rFonts w:hint="eastAsia"/>
              </w:rPr>
              <w:t>2</w:t>
            </w:r>
            <w:r>
              <w:t>7.6%</w:t>
            </w:r>
          </w:p>
        </w:tc>
        <w:tc>
          <w:tcPr>
            <w:tcW w:w="2484" w:type="dxa"/>
            <w:shd w:val="clear" w:color="auto" w:fill="auto"/>
            <w:tcMar>
              <w:top w:w="0" w:type="dxa"/>
              <w:left w:w="0" w:type="dxa"/>
              <w:bottom w:w="0" w:type="dxa"/>
              <w:right w:w="0" w:type="dxa"/>
            </w:tcMar>
            <w:vAlign w:val="center"/>
          </w:tcPr>
          <w:p w14:paraId="3196AC93">
            <w:pPr>
              <w:jc w:val="center"/>
            </w:pPr>
            <w:r>
              <w:rPr>
                <w:rFonts w:hint="eastAsia"/>
              </w:rPr>
              <w:t>7</w:t>
            </w:r>
            <w:r>
              <w:t>2.4%</w:t>
            </w:r>
          </w:p>
        </w:tc>
      </w:tr>
    </w:tbl>
    <w:p w14:paraId="6F962FE5">
      <w:r>
        <w:rPr>
          <w:rFonts w:hint="eastAsia"/>
        </w:rPr>
        <w:t> 说明：《教育部关于职业院校专业人才培养方案制订与实施工作的指导意见（教职成〔2019〕13号）》：加强实践性教学，实践性教学学时原则上占总学时数50%以上</w:t>
      </w:r>
    </w:p>
    <w:p w14:paraId="114B036C">
      <w:pPr>
        <w:rPr>
          <w:sz w:val="32"/>
          <w:szCs w:val="32"/>
        </w:rPr>
      </w:pPr>
      <w:r>
        <w:rPr>
          <w:rFonts w:hint="eastAsia"/>
          <w:sz w:val="32"/>
          <w:szCs w:val="32"/>
        </w:rPr>
        <w:t>九、实施保障</w:t>
      </w:r>
    </w:p>
    <w:p w14:paraId="05536590">
      <w:pPr>
        <w:rPr>
          <w:sz w:val="30"/>
          <w:szCs w:val="30"/>
        </w:rPr>
      </w:pPr>
      <w:r>
        <w:rPr>
          <w:rFonts w:hint="eastAsia"/>
          <w:sz w:val="30"/>
          <w:szCs w:val="30"/>
        </w:rPr>
        <w:t>（一）师资队伍</w:t>
      </w:r>
    </w:p>
    <w:p w14:paraId="5CEC66A8">
      <w:pPr>
        <w:ind w:firstLine="420" w:firstLineChars="200"/>
      </w:pPr>
      <w:r>
        <w:rPr>
          <w:rFonts w:hint="eastAsia"/>
        </w:rPr>
        <w:t>1、队伍结构</w:t>
      </w:r>
    </w:p>
    <w:p w14:paraId="33ECE73E">
      <w:pPr>
        <w:ind w:firstLine="420" w:firstLineChars="200"/>
      </w:pPr>
      <w:r>
        <w:rPr>
          <w:rFonts w:hint="eastAsia"/>
        </w:rPr>
        <w:t>学生与本专业专任教师生师比不高于18:1, 双师素质教师占专业教师比例不低于75%,专任教师队伍由高级职称、中级职称、初级职称的教师组成，并从年龄、能力、双师型教师等专业方面组成合理的梯队结构。</w:t>
      </w:r>
    </w:p>
    <w:p w14:paraId="577D2175">
      <w:pPr>
        <w:ind w:firstLine="420" w:firstLineChars="200"/>
      </w:pPr>
      <w:r>
        <w:rPr>
          <w:rFonts w:hint="eastAsia"/>
        </w:rPr>
        <w:t>2、专任教师</w:t>
      </w:r>
    </w:p>
    <w:p w14:paraId="77F4A7FB">
      <w:pPr>
        <w:ind w:firstLine="420" w:firstLineChars="200"/>
      </w:pPr>
      <w:r>
        <w:rPr>
          <w:rFonts w:hint="eastAsia"/>
        </w:rPr>
        <w:t>专任教师应具有高校教师资格；有理想信念、有道德情操、有扎实学识、有仁爱之心； 具有计算机科学与技术、网络工程、通信工程、电子信息工程等相关专业本科及以上学历； 具有扎实的本专业相关理论功底和实践能力；具有较强信息化教学能力，能够开展课程教学 改革和科学研究；有每5年累计不少于6个月的企业实践经历。</w:t>
      </w:r>
    </w:p>
    <w:p w14:paraId="2E0F768B">
      <w:pPr>
        <w:ind w:firstLine="420" w:firstLineChars="200"/>
      </w:pPr>
      <w:r>
        <w:rPr>
          <w:rFonts w:hint="eastAsia"/>
        </w:rPr>
        <w:t>3、专业带头人</w:t>
      </w:r>
    </w:p>
    <w:p w14:paraId="08809D11">
      <w:pPr>
        <w:ind w:firstLine="420" w:firstLineChars="200"/>
      </w:pPr>
      <w:r>
        <w:rPr>
          <w:rFonts w:hint="eastAsia"/>
        </w:rPr>
        <w:t>专业带头人原则上应具有副高及以上职称，能够较好地把握国内外信息技术行业、专业发展趋势，能广泛联系行业企业，了解行业企业对本专业人才的需求实际，教学设计、专业研究能 力强，组织开展教科研工作能力强，在本区域或本领域具有一定的专业影响力。</w:t>
      </w:r>
    </w:p>
    <w:p w14:paraId="1433C3C1">
      <w:pPr>
        <w:ind w:firstLine="420" w:firstLineChars="200"/>
      </w:pPr>
      <w:r>
        <w:rPr>
          <w:rFonts w:hint="eastAsia"/>
        </w:rPr>
        <w:t>4、兼职教师</w:t>
      </w:r>
    </w:p>
    <w:p w14:paraId="30044C4A">
      <w:pPr>
        <w:ind w:firstLine="420" w:firstLineChars="200"/>
      </w:pPr>
      <w:r>
        <w:rPr>
          <w:rFonts w:hint="eastAsia"/>
        </w:rPr>
        <w:t>兼职教师主要从本专业相关的行业企业聘任，具备良好的思想政治素质、职业道德和工匠精神，具有扎实的专业知识和丰富的实际工作经验，具有中级及以上相关专业职称，能承 担专业课程教学、实习实训指导和学生职业发展规划指导等教学任务。</w:t>
      </w:r>
    </w:p>
    <w:p w14:paraId="2D3D6997">
      <w:pPr>
        <w:rPr>
          <w:sz w:val="30"/>
          <w:szCs w:val="30"/>
        </w:rPr>
      </w:pPr>
      <w:r>
        <w:rPr>
          <w:rFonts w:hint="eastAsia"/>
          <w:sz w:val="30"/>
          <w:szCs w:val="30"/>
        </w:rPr>
        <w:t>（二）教学设施</w:t>
      </w:r>
    </w:p>
    <w:p w14:paraId="118DD4F9">
      <w:pPr>
        <w:rPr>
          <w:rFonts w:ascii="宋体" w:hAnsi="宋体" w:eastAsia="宋体" w:cs="宋体"/>
          <w:sz w:val="28"/>
          <w:szCs w:val="28"/>
        </w:rPr>
      </w:pPr>
      <w:r>
        <w:rPr>
          <w:rFonts w:ascii="宋体" w:hAnsi="宋体" w:eastAsia="宋体" w:cs="宋体"/>
          <w:sz w:val="28"/>
          <w:szCs w:val="28"/>
        </w:rPr>
        <w:t>1</w:t>
      </w:r>
      <w:r>
        <w:rPr>
          <w:rFonts w:hint="eastAsia" w:ascii="宋体" w:hAnsi="宋体" w:eastAsia="宋体" w:cs="宋体"/>
          <w:sz w:val="28"/>
          <w:szCs w:val="28"/>
        </w:rPr>
        <w:t>.校内实训室</w:t>
      </w:r>
    </w:p>
    <w:p w14:paraId="066C1F6B">
      <w:r>
        <w:rPr>
          <w:rFonts w:hint="eastAsia"/>
        </w:rPr>
        <w:t>本专业校内实训室情况如下表。</w:t>
      </w:r>
    </w:p>
    <w:p w14:paraId="045EA683">
      <w:pPr>
        <w:jc w:val="center"/>
      </w:pPr>
      <w:r>
        <w:rPr>
          <w:rFonts w:hint="eastAsia"/>
        </w:rPr>
        <w:t>表</w:t>
      </w:r>
      <w:r>
        <w:t>3</w:t>
      </w:r>
      <w:r>
        <w:rPr>
          <w:rFonts w:hint="eastAsia"/>
        </w:rPr>
        <w:t xml:space="preserve"> 计算机应用技术专业校内实训室一览表</w:t>
      </w:r>
    </w:p>
    <w:tbl>
      <w:tblPr>
        <w:tblStyle w:val="6"/>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autofit"/>
        <w:tblCellMar>
          <w:top w:w="15" w:type="dxa"/>
          <w:left w:w="15" w:type="dxa"/>
          <w:bottom w:w="15" w:type="dxa"/>
          <w:right w:w="15" w:type="dxa"/>
        </w:tblCellMar>
      </w:tblPr>
      <w:tblGrid>
        <w:gridCol w:w="657"/>
        <w:gridCol w:w="1569"/>
        <w:gridCol w:w="2115"/>
        <w:gridCol w:w="1571"/>
        <w:gridCol w:w="1849"/>
        <w:gridCol w:w="1620"/>
        <w:gridCol w:w="824"/>
      </w:tblGrid>
      <w:tr w14:paraId="323D5C39">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jc w:val="center"/>
        </w:trPr>
        <w:tc>
          <w:tcPr>
            <w:tcW w:w="657"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36D3772A">
            <w:r>
              <w:rPr>
                <w:rFonts w:hint="eastAsia"/>
              </w:rPr>
              <w:t>序号</w:t>
            </w:r>
          </w:p>
        </w:tc>
        <w:tc>
          <w:tcPr>
            <w:tcW w:w="1569"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24B7D7A8">
            <w:r>
              <w:rPr>
                <w:rFonts w:hint="eastAsia"/>
              </w:rPr>
              <w:t>实训室名称</w:t>
            </w:r>
          </w:p>
        </w:tc>
        <w:tc>
          <w:tcPr>
            <w:tcW w:w="2115"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4B53FD35">
            <w:r>
              <w:rPr>
                <w:rFonts w:hint="eastAsia"/>
              </w:rPr>
              <w:t>主要功能</w:t>
            </w:r>
          </w:p>
        </w:tc>
        <w:tc>
          <w:tcPr>
            <w:tcW w:w="1571"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4DD6CD8F">
            <w:r>
              <w:rPr>
                <w:rFonts w:hint="eastAsia"/>
              </w:rPr>
              <w:t>容纳学生数量</w:t>
            </w:r>
          </w:p>
        </w:tc>
        <w:tc>
          <w:tcPr>
            <w:tcW w:w="1849"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6784976E">
            <w:r>
              <w:rPr>
                <w:rFonts w:hint="eastAsia"/>
              </w:rPr>
              <w:t>现有主要设备</w:t>
            </w:r>
          </w:p>
        </w:tc>
        <w:tc>
          <w:tcPr>
            <w:tcW w:w="1620" w:type="dxa"/>
            <w:tcBorders>
              <w:top w:val="single" w:color="auto" w:sz="6" w:space="0"/>
              <w:left w:val="nil"/>
              <w:bottom w:val="single" w:color="auto" w:sz="6" w:space="0"/>
              <w:right w:val="nil"/>
            </w:tcBorders>
            <w:shd w:val="clear" w:color="auto" w:fill="5B9BD5"/>
            <w:tcMar>
              <w:top w:w="0" w:type="dxa"/>
              <w:left w:w="105" w:type="dxa"/>
              <w:bottom w:w="0" w:type="dxa"/>
              <w:right w:w="105" w:type="dxa"/>
            </w:tcMar>
            <w:vAlign w:val="center"/>
          </w:tcPr>
          <w:p w14:paraId="6CF2BFA5">
            <w:r>
              <w:rPr>
                <w:rFonts w:hint="eastAsia"/>
              </w:rPr>
              <w:t>主要实训项目</w:t>
            </w:r>
          </w:p>
        </w:tc>
        <w:tc>
          <w:tcPr>
            <w:tcW w:w="824"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466AE0BF">
            <w:r>
              <w:rPr>
                <w:rFonts w:hint="eastAsia"/>
              </w:rPr>
              <w:t>备注</w:t>
            </w:r>
          </w:p>
        </w:tc>
      </w:tr>
      <w:tr w14:paraId="57890E1C">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720" w:hRule="atLeast"/>
          <w:jc w:val="center"/>
        </w:trPr>
        <w:tc>
          <w:tcPr>
            <w:tcW w:w="657"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77A27DA">
            <w:pPr>
              <w:jc w:val="center"/>
            </w:pPr>
            <w:r>
              <w:rPr>
                <w:rFonts w:hint="eastAsia"/>
              </w:rPr>
              <w:t>1</w:t>
            </w:r>
          </w:p>
        </w:tc>
        <w:tc>
          <w:tcPr>
            <w:tcW w:w="156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24636FD">
            <w:r>
              <w:rPr>
                <w:rFonts w:hint="eastAsia" w:ascii="宋体" w:hAnsi="宋体" w:cs="宋体"/>
                <w:szCs w:val="21"/>
              </w:rPr>
              <w:t>电脑机房1</w:t>
            </w:r>
          </w:p>
        </w:tc>
        <w:tc>
          <w:tcPr>
            <w:tcW w:w="211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025C20B">
            <w:r>
              <w:rPr>
                <w:rFonts w:hint="eastAsia" w:ascii="宋体" w:hAnsi="宋体" w:cs="宋体"/>
                <w:szCs w:val="21"/>
              </w:rPr>
              <w:t>专业课程的实验实训</w:t>
            </w:r>
          </w:p>
        </w:tc>
        <w:tc>
          <w:tcPr>
            <w:tcW w:w="1571"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818A6D5">
            <w:pPr>
              <w:jc w:val="center"/>
            </w:pPr>
            <w:r>
              <w:rPr>
                <w:rFonts w:hint="eastAsia"/>
              </w:rPr>
              <w:t>6</w:t>
            </w:r>
            <w:r>
              <w:t>0</w:t>
            </w:r>
          </w:p>
        </w:tc>
        <w:tc>
          <w:tcPr>
            <w:tcW w:w="184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8E0689F">
            <w:r>
              <w:rPr>
                <w:rFonts w:hint="eastAsia" w:ascii="宋体" w:hAnsi="宋体" w:cs="宋体"/>
                <w:szCs w:val="21"/>
              </w:rPr>
              <w:t>学生电脑、教师机、服务器、空调、交换机、投影仪</w:t>
            </w:r>
          </w:p>
        </w:tc>
        <w:tc>
          <w:tcPr>
            <w:tcW w:w="1620" w:type="dxa"/>
            <w:tcBorders>
              <w:top w:val="nil"/>
              <w:left w:val="nil"/>
              <w:bottom w:val="single" w:color="auto" w:sz="6" w:space="0"/>
              <w:right w:val="nil"/>
            </w:tcBorders>
            <w:shd w:val="clear" w:color="auto" w:fill="auto"/>
            <w:tcMar>
              <w:top w:w="0" w:type="dxa"/>
              <w:left w:w="105" w:type="dxa"/>
              <w:bottom w:w="0" w:type="dxa"/>
              <w:right w:w="105" w:type="dxa"/>
            </w:tcMar>
            <w:vAlign w:val="center"/>
          </w:tcPr>
          <w:p w14:paraId="0782A242">
            <w:r>
              <w:rPr>
                <w:rFonts w:hint="eastAsia"/>
              </w:rPr>
              <w:t>P</w:t>
            </w:r>
            <w:r>
              <w:t>HP</w:t>
            </w:r>
            <w:r>
              <w:rPr>
                <w:rFonts w:hint="eastAsia"/>
              </w:rPr>
              <w:t>项目；</w:t>
            </w:r>
          </w:p>
          <w:p w14:paraId="1CA2E41A">
            <w:r>
              <w:rPr>
                <w:rFonts w:hint="eastAsia"/>
              </w:rPr>
              <w:t>V</w:t>
            </w:r>
            <w:r>
              <w:t>ue</w:t>
            </w:r>
            <w:r>
              <w:rPr>
                <w:rFonts w:hint="eastAsia"/>
              </w:rPr>
              <w:t>项目；</w:t>
            </w:r>
          </w:p>
          <w:p w14:paraId="767DE8CD">
            <w:r>
              <w:rPr>
                <w:rFonts w:hint="eastAsia"/>
              </w:rPr>
              <w:t>Laravel项目。</w:t>
            </w:r>
          </w:p>
        </w:tc>
        <w:tc>
          <w:tcPr>
            <w:tcW w:w="824"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2EA88BE"/>
        </w:tc>
      </w:tr>
      <w:tr w14:paraId="0D65EE7C">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936" w:hRule="atLeast"/>
          <w:jc w:val="center"/>
        </w:trPr>
        <w:tc>
          <w:tcPr>
            <w:tcW w:w="657"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99AEE03">
            <w:pPr>
              <w:jc w:val="center"/>
            </w:pPr>
            <w:r>
              <w:rPr>
                <w:rFonts w:hint="eastAsia"/>
              </w:rPr>
              <w:t>2</w:t>
            </w:r>
          </w:p>
        </w:tc>
        <w:tc>
          <w:tcPr>
            <w:tcW w:w="156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4118973">
            <w:r>
              <w:rPr>
                <w:rFonts w:hint="eastAsia" w:ascii="宋体" w:hAnsi="宋体" w:cs="宋体"/>
                <w:szCs w:val="21"/>
              </w:rPr>
              <w:t>电脑机房</w:t>
            </w:r>
            <w:r>
              <w:rPr>
                <w:rFonts w:ascii="宋体" w:hAnsi="宋体" w:cs="宋体"/>
                <w:szCs w:val="21"/>
              </w:rPr>
              <w:t>2</w:t>
            </w:r>
          </w:p>
        </w:tc>
        <w:tc>
          <w:tcPr>
            <w:tcW w:w="211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4C1FFA5">
            <w:r>
              <w:rPr>
                <w:rFonts w:hint="eastAsia" w:ascii="宋体" w:hAnsi="宋体" w:cs="宋体"/>
                <w:szCs w:val="21"/>
              </w:rPr>
              <w:t>专业课程的实验实训</w:t>
            </w:r>
          </w:p>
        </w:tc>
        <w:tc>
          <w:tcPr>
            <w:tcW w:w="1571"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1A259E6">
            <w:pPr>
              <w:jc w:val="center"/>
            </w:pPr>
            <w:r>
              <w:rPr>
                <w:rFonts w:hint="eastAsia"/>
              </w:rPr>
              <w:t>6</w:t>
            </w:r>
            <w:r>
              <w:t>0</w:t>
            </w:r>
          </w:p>
        </w:tc>
        <w:tc>
          <w:tcPr>
            <w:tcW w:w="184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253E8D6">
            <w:r>
              <w:rPr>
                <w:rFonts w:hint="eastAsia" w:ascii="宋体" w:hAnsi="宋体" w:cs="宋体"/>
                <w:szCs w:val="21"/>
              </w:rPr>
              <w:t>学生电脑、教师机、服务器、空调、交换机、投影仪</w:t>
            </w:r>
          </w:p>
        </w:tc>
        <w:tc>
          <w:tcPr>
            <w:tcW w:w="1620" w:type="dxa"/>
            <w:tcBorders>
              <w:top w:val="nil"/>
              <w:left w:val="nil"/>
              <w:bottom w:val="single" w:color="auto" w:sz="6" w:space="0"/>
              <w:right w:val="nil"/>
            </w:tcBorders>
            <w:shd w:val="clear" w:color="auto" w:fill="auto"/>
            <w:tcMar>
              <w:top w:w="0" w:type="dxa"/>
              <w:left w:w="105" w:type="dxa"/>
              <w:bottom w:w="0" w:type="dxa"/>
              <w:right w:w="105" w:type="dxa"/>
            </w:tcMar>
            <w:vAlign w:val="center"/>
          </w:tcPr>
          <w:p w14:paraId="535A9007">
            <w:r>
              <w:rPr>
                <w:rFonts w:hint="eastAsia"/>
              </w:rPr>
              <w:t>P</w:t>
            </w:r>
            <w:r>
              <w:t>HP</w:t>
            </w:r>
            <w:r>
              <w:rPr>
                <w:rFonts w:hint="eastAsia"/>
              </w:rPr>
              <w:t>项目；</w:t>
            </w:r>
          </w:p>
          <w:p w14:paraId="21BF68C4">
            <w:r>
              <w:rPr>
                <w:rFonts w:hint="eastAsia"/>
              </w:rPr>
              <w:t>V</w:t>
            </w:r>
            <w:r>
              <w:t>ue</w:t>
            </w:r>
            <w:r>
              <w:rPr>
                <w:rFonts w:hint="eastAsia"/>
              </w:rPr>
              <w:t>项目；</w:t>
            </w:r>
          </w:p>
          <w:p w14:paraId="63B5BAD3">
            <w:r>
              <w:rPr>
                <w:rFonts w:hint="eastAsia"/>
              </w:rPr>
              <w:t>Laravel项目。</w:t>
            </w:r>
          </w:p>
        </w:tc>
        <w:tc>
          <w:tcPr>
            <w:tcW w:w="824"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013495FA"/>
        </w:tc>
      </w:tr>
      <w:tr w14:paraId="5D275809">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924" w:hRule="atLeast"/>
          <w:jc w:val="center"/>
        </w:trPr>
        <w:tc>
          <w:tcPr>
            <w:tcW w:w="657"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2C207967">
            <w:pPr>
              <w:jc w:val="center"/>
            </w:pPr>
            <w:r>
              <w:rPr>
                <w:rFonts w:hint="eastAsia"/>
              </w:rPr>
              <w:t>3</w:t>
            </w:r>
          </w:p>
        </w:tc>
        <w:tc>
          <w:tcPr>
            <w:tcW w:w="156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147CF1D3">
            <w:r>
              <w:rPr>
                <w:rFonts w:hint="eastAsia" w:ascii="宋体" w:hAnsi="宋体" w:cs="宋体"/>
                <w:szCs w:val="21"/>
              </w:rPr>
              <w:t>电脑机房</w:t>
            </w:r>
            <w:r>
              <w:rPr>
                <w:rFonts w:ascii="宋体" w:hAnsi="宋体" w:cs="宋体"/>
                <w:szCs w:val="21"/>
              </w:rPr>
              <w:t>3</w:t>
            </w:r>
          </w:p>
        </w:tc>
        <w:tc>
          <w:tcPr>
            <w:tcW w:w="211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7F06A89">
            <w:r>
              <w:rPr>
                <w:rFonts w:hint="eastAsia" w:ascii="宋体" w:hAnsi="宋体" w:cs="宋体"/>
                <w:szCs w:val="21"/>
              </w:rPr>
              <w:t>专业课程的实验实训</w:t>
            </w:r>
          </w:p>
        </w:tc>
        <w:tc>
          <w:tcPr>
            <w:tcW w:w="1571"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5035E3E">
            <w:pPr>
              <w:jc w:val="center"/>
            </w:pPr>
            <w:r>
              <w:rPr>
                <w:rFonts w:hint="eastAsia"/>
              </w:rPr>
              <w:t>6</w:t>
            </w:r>
            <w:r>
              <w:t>0</w:t>
            </w:r>
          </w:p>
        </w:tc>
        <w:tc>
          <w:tcPr>
            <w:tcW w:w="184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D0C5557">
            <w:r>
              <w:rPr>
                <w:rFonts w:hint="eastAsia" w:ascii="宋体" w:hAnsi="宋体" w:cs="宋体"/>
                <w:szCs w:val="21"/>
              </w:rPr>
              <w:t>学生电脑、教师机、服务器、空调、交换机、投影仪</w:t>
            </w:r>
          </w:p>
        </w:tc>
        <w:tc>
          <w:tcPr>
            <w:tcW w:w="1620" w:type="dxa"/>
            <w:tcBorders>
              <w:top w:val="nil"/>
              <w:left w:val="nil"/>
              <w:bottom w:val="single" w:color="auto" w:sz="6" w:space="0"/>
              <w:right w:val="nil"/>
            </w:tcBorders>
            <w:shd w:val="clear" w:color="auto" w:fill="auto"/>
            <w:tcMar>
              <w:top w:w="0" w:type="dxa"/>
              <w:left w:w="105" w:type="dxa"/>
              <w:bottom w:w="0" w:type="dxa"/>
              <w:right w:w="105" w:type="dxa"/>
            </w:tcMar>
            <w:vAlign w:val="center"/>
          </w:tcPr>
          <w:p w14:paraId="7CC4F07F">
            <w:r>
              <w:rPr>
                <w:rFonts w:hint="eastAsia"/>
              </w:rPr>
              <w:t>Li</w:t>
            </w:r>
            <w:r>
              <w:t>nux</w:t>
            </w:r>
            <w:r>
              <w:rPr>
                <w:rFonts w:hint="eastAsia"/>
              </w:rPr>
              <w:t>实训；</w:t>
            </w:r>
          </w:p>
          <w:p w14:paraId="4FAD7702">
            <w:r>
              <w:rPr>
                <w:rFonts w:hint="eastAsia"/>
              </w:rPr>
              <w:t>S</w:t>
            </w:r>
            <w:r>
              <w:t>EO</w:t>
            </w:r>
            <w:r>
              <w:rPr>
                <w:rFonts w:hint="eastAsia"/>
              </w:rPr>
              <w:t>优化；</w:t>
            </w:r>
          </w:p>
          <w:p w14:paraId="02278324">
            <w:r>
              <w:rPr>
                <w:rFonts w:hint="eastAsia"/>
              </w:rPr>
              <w:t>网站运营推广。</w:t>
            </w:r>
          </w:p>
        </w:tc>
        <w:tc>
          <w:tcPr>
            <w:tcW w:w="824"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5E1F009"/>
        </w:tc>
      </w:tr>
    </w:tbl>
    <w:p w14:paraId="7E97C829">
      <w:pPr>
        <w:rPr>
          <w:rFonts w:ascii="宋体" w:hAnsi="宋体" w:eastAsia="宋体" w:cs="宋体"/>
          <w:sz w:val="28"/>
          <w:szCs w:val="28"/>
        </w:rPr>
      </w:pPr>
      <w:r>
        <w:rPr>
          <w:rFonts w:ascii="宋体" w:hAnsi="宋体" w:eastAsia="宋体" w:cs="宋体"/>
          <w:sz w:val="28"/>
          <w:szCs w:val="28"/>
        </w:rPr>
        <w:t>2</w:t>
      </w:r>
      <w:r>
        <w:rPr>
          <w:rFonts w:hint="eastAsia" w:ascii="宋体" w:hAnsi="宋体" w:eastAsia="宋体" w:cs="宋体"/>
          <w:sz w:val="28"/>
          <w:szCs w:val="28"/>
        </w:rPr>
        <w:t>.校外实践基地</w:t>
      </w:r>
    </w:p>
    <w:p w14:paraId="3D6676BD">
      <w:r>
        <w:rPr>
          <w:rFonts w:hint="eastAsia"/>
        </w:rPr>
        <w:t>本专业的校外实践教学基地情况如下表。</w:t>
      </w:r>
    </w:p>
    <w:p w14:paraId="2CD83841">
      <w:pPr>
        <w:jc w:val="center"/>
      </w:pPr>
      <w:r>
        <w:rPr>
          <w:rFonts w:hint="eastAsia"/>
        </w:rPr>
        <w:t>表</w:t>
      </w:r>
      <w:r>
        <w:t xml:space="preserve">4 </w:t>
      </w:r>
      <w:r>
        <w:rPr>
          <w:rFonts w:hint="eastAsia"/>
        </w:rPr>
        <w:t> 计算机应用技术专业校外实习实训基地一览表</w:t>
      </w:r>
    </w:p>
    <w:tbl>
      <w:tblPr>
        <w:tblStyle w:val="6"/>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autofit"/>
        <w:tblCellMar>
          <w:top w:w="15" w:type="dxa"/>
          <w:left w:w="15" w:type="dxa"/>
          <w:bottom w:w="15" w:type="dxa"/>
          <w:right w:w="15" w:type="dxa"/>
        </w:tblCellMar>
      </w:tblPr>
      <w:tblGrid>
        <w:gridCol w:w="758"/>
        <w:gridCol w:w="3363"/>
        <w:gridCol w:w="2292"/>
        <w:gridCol w:w="1583"/>
        <w:gridCol w:w="2209"/>
      </w:tblGrid>
      <w:tr w14:paraId="5A1D14B3">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1" w:hRule="atLeast"/>
          <w:jc w:val="center"/>
        </w:trPr>
        <w:tc>
          <w:tcPr>
            <w:tcW w:w="758"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61808A06">
            <w:r>
              <w:rPr>
                <w:rFonts w:hint="eastAsia"/>
              </w:rPr>
              <w:t>序号</w:t>
            </w:r>
          </w:p>
        </w:tc>
        <w:tc>
          <w:tcPr>
            <w:tcW w:w="3363"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3EB0BDBE">
            <w:r>
              <w:rPr>
                <w:rFonts w:hint="eastAsia"/>
              </w:rPr>
              <w:t>名称</w:t>
            </w:r>
          </w:p>
        </w:tc>
        <w:tc>
          <w:tcPr>
            <w:tcW w:w="2292"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1F33AF50">
            <w:r>
              <w:rPr>
                <w:rFonts w:hint="eastAsia"/>
              </w:rPr>
              <w:t>主要功能</w:t>
            </w:r>
          </w:p>
        </w:tc>
        <w:tc>
          <w:tcPr>
            <w:tcW w:w="1583"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13F3B9F5">
            <w:r>
              <w:rPr>
                <w:rFonts w:hint="eastAsia"/>
              </w:rPr>
              <w:t>可安排学生数</w:t>
            </w:r>
          </w:p>
        </w:tc>
        <w:tc>
          <w:tcPr>
            <w:tcW w:w="2209"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2CB550D2">
            <w:r>
              <w:rPr>
                <w:rFonts w:hint="eastAsia"/>
              </w:rPr>
              <w:t>可集中实习时间（月）</w:t>
            </w:r>
          </w:p>
        </w:tc>
      </w:tr>
      <w:tr w14:paraId="5BA52B41">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758"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2179C9C1">
            <w:pPr>
              <w:jc w:val="center"/>
            </w:pPr>
            <w:r>
              <w:rPr>
                <w:rFonts w:hint="eastAsia"/>
              </w:rPr>
              <w:t>1</w:t>
            </w:r>
          </w:p>
        </w:tc>
        <w:tc>
          <w:tcPr>
            <w:tcW w:w="336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29467FAF">
            <w:r>
              <w:rPr>
                <w:rFonts w:hint="eastAsia"/>
              </w:rPr>
              <w:t>广东省碧隆集团有限公司</w:t>
            </w:r>
          </w:p>
        </w:tc>
        <w:tc>
          <w:tcPr>
            <w:tcW w:w="2292"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424B0A2D">
            <w:r>
              <w:rPr>
                <w:rFonts w:hint="eastAsia"/>
              </w:rPr>
              <w:t>实习实训</w:t>
            </w:r>
          </w:p>
        </w:tc>
        <w:tc>
          <w:tcPr>
            <w:tcW w:w="158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A136DE9">
            <w:pPr>
              <w:jc w:val="center"/>
            </w:pPr>
            <w:r>
              <w:t>30</w:t>
            </w:r>
          </w:p>
        </w:tc>
        <w:tc>
          <w:tcPr>
            <w:tcW w:w="2209"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BB1FAAB">
            <w:pPr>
              <w:jc w:val="center"/>
            </w:pPr>
            <w:r>
              <w:rPr>
                <w:rFonts w:hint="eastAsia"/>
              </w:rPr>
              <w:t>4</w:t>
            </w:r>
          </w:p>
        </w:tc>
      </w:tr>
      <w:tr w14:paraId="4D8C3554">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758"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26D7C23">
            <w:pPr>
              <w:jc w:val="center"/>
            </w:pPr>
            <w:r>
              <w:rPr>
                <w:rFonts w:hint="eastAsia"/>
              </w:rPr>
              <w:t>2</w:t>
            </w:r>
          </w:p>
        </w:tc>
        <w:tc>
          <w:tcPr>
            <w:tcW w:w="336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6729431">
            <w:pPr>
              <w:rPr>
                <w:rFonts w:ascii="宋体" w:hAnsi="宋体" w:cs="宋体"/>
                <w:szCs w:val="21"/>
              </w:rPr>
            </w:pPr>
            <w:r>
              <w:rPr>
                <w:rFonts w:hint="eastAsia" w:ascii="宋体" w:hAnsi="宋体" w:cs="宋体"/>
                <w:szCs w:val="21"/>
              </w:rPr>
              <w:t>深圳极企易联科技有限公司</w:t>
            </w:r>
          </w:p>
        </w:tc>
        <w:tc>
          <w:tcPr>
            <w:tcW w:w="2292"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495B1C94">
            <w:r>
              <w:rPr>
                <w:rFonts w:hint="eastAsia"/>
              </w:rPr>
              <w:t>实习实训</w:t>
            </w:r>
          </w:p>
        </w:tc>
        <w:tc>
          <w:tcPr>
            <w:tcW w:w="158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81BE652">
            <w:pPr>
              <w:jc w:val="center"/>
            </w:pPr>
            <w:r>
              <w:rPr>
                <w:rFonts w:hint="eastAsia"/>
              </w:rPr>
              <w:t>1</w:t>
            </w:r>
            <w:r>
              <w:t>5</w:t>
            </w:r>
          </w:p>
        </w:tc>
        <w:tc>
          <w:tcPr>
            <w:tcW w:w="2209"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726E65D">
            <w:pPr>
              <w:jc w:val="center"/>
            </w:pPr>
            <w:r>
              <w:t>2</w:t>
            </w:r>
          </w:p>
        </w:tc>
      </w:tr>
      <w:tr w14:paraId="1C16A75C">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758"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602AD91">
            <w:pPr>
              <w:jc w:val="center"/>
            </w:pPr>
            <w:r>
              <w:t>3</w:t>
            </w:r>
          </w:p>
        </w:tc>
        <w:tc>
          <w:tcPr>
            <w:tcW w:w="336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2A67A21">
            <w:r>
              <w:rPr>
                <w:rFonts w:hint="eastAsia" w:ascii="宋体" w:hAnsi="宋体" w:cs="宋体"/>
                <w:szCs w:val="21"/>
              </w:rPr>
              <w:t>广州软超信息科技有限公司</w:t>
            </w:r>
          </w:p>
        </w:tc>
        <w:tc>
          <w:tcPr>
            <w:tcW w:w="2292"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05B57398">
            <w:r>
              <w:rPr>
                <w:rFonts w:hint="eastAsia"/>
              </w:rPr>
              <w:t>实习实训</w:t>
            </w:r>
          </w:p>
        </w:tc>
        <w:tc>
          <w:tcPr>
            <w:tcW w:w="158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6621D86">
            <w:pPr>
              <w:jc w:val="center"/>
            </w:pPr>
            <w:r>
              <w:rPr>
                <w:rFonts w:hint="eastAsia"/>
              </w:rPr>
              <w:t>1</w:t>
            </w:r>
            <w:r>
              <w:t>5</w:t>
            </w:r>
          </w:p>
        </w:tc>
        <w:tc>
          <w:tcPr>
            <w:tcW w:w="2209"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9DF3033">
            <w:pPr>
              <w:jc w:val="center"/>
            </w:pPr>
            <w:r>
              <w:t>2</w:t>
            </w:r>
          </w:p>
        </w:tc>
      </w:tr>
    </w:tbl>
    <w:p w14:paraId="25DF75D5">
      <w:r>
        <w:rPr>
          <w:rFonts w:hint="eastAsia"/>
        </w:rPr>
        <w:t> </w:t>
      </w:r>
    </w:p>
    <w:p w14:paraId="3FBF86EE">
      <w:pPr>
        <w:rPr>
          <w:sz w:val="30"/>
          <w:szCs w:val="30"/>
        </w:rPr>
      </w:pPr>
      <w:r>
        <w:rPr>
          <w:rFonts w:hint="eastAsia"/>
          <w:sz w:val="30"/>
          <w:szCs w:val="30"/>
        </w:rPr>
        <w:t>（三）教学资源</w:t>
      </w:r>
    </w:p>
    <w:p w14:paraId="78B81BFB">
      <w:pPr>
        <w:ind w:firstLine="420"/>
      </w:pPr>
      <w:r>
        <w:rPr>
          <w:rFonts w:hint="eastAsia"/>
        </w:rPr>
        <w:t>教学资源方面，提供能够满足学生专业学习、教师专业教学研究和教学实施需要的教材、图书及数字化教学资源等。</w:t>
      </w:r>
    </w:p>
    <w:p w14:paraId="021546D4">
      <w:pPr>
        <w:ind w:firstLine="420"/>
      </w:pPr>
      <w:r>
        <w:rPr>
          <w:rFonts w:hint="eastAsia"/>
        </w:rPr>
        <w:t>按照国家规定选用优质教材，建立由专业教师、行业专家和教研人员等参与的教材选用机构，确保选择的教材能够满足学生学习和教师教学的需求；教材建设要适应职业教育教学需要，结合产业群中的新技术、新工艺、新规范等对原有的教材进行更新，同时采用校企合作的形式共同开发、编写有特色的、高水平的活页式、工作手册式等专业教材，同步开发课程信息化资源。</w:t>
      </w:r>
    </w:p>
    <w:p w14:paraId="5F025ADC">
      <w:pPr>
        <w:ind w:firstLine="420"/>
      </w:pPr>
      <w:r>
        <w:rPr>
          <w:rFonts w:hint="eastAsia"/>
        </w:rPr>
        <w:t>图书馆有丰富的专业图书资料，主要包括：专业类图书文献，能满足人才培养、专业建设、教科研等工作的需要，方便师生查询、借阅。</w:t>
      </w:r>
    </w:p>
    <w:p w14:paraId="3CE7ECE0">
      <w:pPr>
        <w:ind w:firstLine="420"/>
      </w:pPr>
      <w:r>
        <w:rPr>
          <w:rFonts w:hint="eastAsia"/>
        </w:rPr>
        <w:t>丰富的数字资源储备，学院现有大量的专业的音视频素材、教学课件、数字化教学案例库、虚拟仿真软件、数字教材等专业教学资源库，种类丰富、形式多样、使用便捷、动态更新，能够满足教学要求。</w:t>
      </w:r>
    </w:p>
    <w:p w14:paraId="3B8ACDEC">
      <w:pPr>
        <w:rPr>
          <w:sz w:val="30"/>
          <w:szCs w:val="30"/>
        </w:rPr>
      </w:pPr>
      <w:r>
        <w:rPr>
          <w:rFonts w:hint="eastAsia"/>
          <w:sz w:val="30"/>
          <w:szCs w:val="30"/>
        </w:rPr>
        <w:t>（四）教学方法</w:t>
      </w:r>
    </w:p>
    <w:p w14:paraId="72FF9259">
      <w:pPr>
        <w:ind w:firstLine="420"/>
      </w:pPr>
      <w:r>
        <w:rPr>
          <w:rFonts w:hint="eastAsia"/>
        </w:rPr>
        <w:t>依据本专业培养目标、课程教学要求、学生能力与教学资源等，倡导因材施教、因需施教，鼓励创新教学方法和策略，采用任务驱动、启发式教学、案例教学、项目教学、情景模拟教学、角色扮演教学、分组协作等方法，坚持学中做、做中学。教师不断提高运用信息技术的能力，加大信息化教学手段的运用，开展信息化教学。</w:t>
      </w:r>
    </w:p>
    <w:p w14:paraId="09E48B9D">
      <w:pPr>
        <w:ind w:firstLine="420"/>
      </w:pPr>
      <w:r>
        <w:rPr>
          <w:rFonts w:hint="eastAsia"/>
        </w:rPr>
        <w:t>积极倡导课堂教学革命，坚持“学生中心、产出导向、持续改进”的理念，融入思政元素，实现专业课程的项目、情景、模块化教学全覆盖，利用在线学习平台，灵活获取教学资源，跟踪教学全过程，为教学提供无缝衔接的支撑服务。</w:t>
      </w:r>
    </w:p>
    <w:p w14:paraId="5785F223">
      <w:pPr>
        <w:ind w:firstLine="420"/>
      </w:pPr>
      <w:r>
        <w:rPr>
          <w:rFonts w:hint="eastAsia"/>
        </w:rPr>
        <w:t>“线上线下一体化”，利用学校资源共享课程建设平台，深入开展信息化教学模式改革，利用学校信息化教学平台，推进线上线下混合式教学改革，大力推进教学方式由“教”向“学”的转变，促进学生自主、泛在、个性化学习，全面推行教法改革，提升教学质量。如图所示。</w:t>
      </w:r>
    </w:p>
    <w:p w14:paraId="466A3325">
      <w:pPr>
        <w:ind w:firstLine="420"/>
      </w:pPr>
    </w:p>
    <w:p w14:paraId="6D4113D8">
      <w:pPr>
        <w:ind w:firstLine="420"/>
      </w:pPr>
    </w:p>
    <w:p w14:paraId="254283E7">
      <w:pPr>
        <w:ind w:firstLine="420"/>
      </w:pPr>
      <w:r>
        <w:rPr>
          <w:rFonts w:hint="eastAsia"/>
        </w:rPr>
        <w:drawing>
          <wp:anchor distT="0" distB="0" distL="114300" distR="114300" simplePos="0" relativeHeight="251659264" behindDoc="1" locked="0" layoutInCell="1" allowOverlap="1">
            <wp:simplePos x="0" y="0"/>
            <wp:positionH relativeFrom="column">
              <wp:posOffset>411480</wp:posOffset>
            </wp:positionH>
            <wp:positionV relativeFrom="paragraph">
              <wp:posOffset>36195</wp:posOffset>
            </wp:positionV>
            <wp:extent cx="4429125" cy="2867025"/>
            <wp:effectExtent l="0" t="0" r="9525" b="9525"/>
            <wp:wrapNone/>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429125" cy="2867025"/>
                    </a:xfrm>
                    <a:prstGeom prst="rect">
                      <a:avLst/>
                    </a:prstGeom>
                    <a:noFill/>
                    <a:ln w="9525">
                      <a:noFill/>
                    </a:ln>
                  </pic:spPr>
                </pic:pic>
              </a:graphicData>
            </a:graphic>
          </wp:anchor>
        </w:drawing>
      </w:r>
    </w:p>
    <w:p w14:paraId="63F2AC57">
      <w:pPr>
        <w:ind w:firstLine="420"/>
      </w:pPr>
    </w:p>
    <w:p w14:paraId="5855CF16">
      <w:pPr>
        <w:ind w:firstLine="420"/>
      </w:pPr>
    </w:p>
    <w:p w14:paraId="2E05010B">
      <w:pPr>
        <w:ind w:firstLine="420"/>
      </w:pPr>
    </w:p>
    <w:p w14:paraId="19562710">
      <w:pPr>
        <w:ind w:firstLine="420"/>
      </w:pPr>
    </w:p>
    <w:p w14:paraId="6C6577F6">
      <w:pPr>
        <w:ind w:firstLine="420"/>
      </w:pPr>
    </w:p>
    <w:p w14:paraId="6F8A74DF">
      <w:pPr>
        <w:ind w:firstLine="420"/>
      </w:pPr>
    </w:p>
    <w:p w14:paraId="2F0A7E3A">
      <w:pPr>
        <w:ind w:firstLine="420"/>
      </w:pPr>
    </w:p>
    <w:p w14:paraId="15B5D91C">
      <w:pPr>
        <w:ind w:firstLine="420"/>
      </w:pPr>
    </w:p>
    <w:p w14:paraId="0916A70A">
      <w:pPr>
        <w:ind w:firstLine="420"/>
      </w:pPr>
    </w:p>
    <w:p w14:paraId="7258F50E">
      <w:pPr>
        <w:ind w:firstLine="420"/>
      </w:pPr>
    </w:p>
    <w:p w14:paraId="35F04B45"/>
    <w:p w14:paraId="5590E2DC">
      <w:pPr>
        <w:rPr>
          <w:sz w:val="30"/>
          <w:szCs w:val="30"/>
        </w:rPr>
      </w:pPr>
    </w:p>
    <w:p w14:paraId="59F404C1">
      <w:pPr>
        <w:rPr>
          <w:sz w:val="30"/>
          <w:szCs w:val="30"/>
        </w:rPr>
      </w:pPr>
    </w:p>
    <w:p w14:paraId="02EB4500">
      <w:pPr>
        <w:rPr>
          <w:sz w:val="30"/>
          <w:szCs w:val="30"/>
        </w:rPr>
      </w:pPr>
      <w:r>
        <w:rPr>
          <w:rFonts w:hint="eastAsia"/>
          <w:sz w:val="30"/>
          <w:szCs w:val="30"/>
        </w:rPr>
        <w:t>（五）学习评价</w:t>
      </w:r>
    </w:p>
    <w:p w14:paraId="6BACAE27">
      <w:pPr>
        <w:ind w:firstLine="420"/>
      </w:pPr>
      <w:r>
        <w:rPr>
          <w:rFonts w:hint="eastAsia"/>
        </w:rPr>
        <w:t>依据学校总体要求、结合本专业特点，构建“过程考核与终结考核相结合，理论考核与实践鉴定相结合”的考核评价体系，采取教师评价与学生自评、互评相结合，达到评价主体的多元化和评价形式的多样化，体现学生在评价中的主体地位。</w:t>
      </w:r>
    </w:p>
    <w:p w14:paraId="250112AB">
      <w:pPr>
        <w:ind w:firstLine="420"/>
      </w:pPr>
      <w:r>
        <w:rPr>
          <w:rFonts w:hint="eastAsia"/>
        </w:rPr>
        <w:t>课程考核分为考试和考查两种方式，按百分制计成绩。课程考核以形成性考核为主，一般包括过程性考核（出勤情况、课堂表现、作业情况、学习态度、项目成绩等）和终结性考核。根据各课程特点，由任课教师决定考核方式，各门课程依据学校考核方案要求制订具体考核方案。</w:t>
      </w:r>
    </w:p>
    <w:p w14:paraId="0B438D6A">
      <w:pPr>
        <w:ind w:firstLine="420"/>
      </w:pPr>
      <w:r>
        <w:rPr>
          <w:rFonts w:hint="eastAsia"/>
        </w:rPr>
        <w:t>实习课程注重理论知识的实操转化及专业综合能力的考核，用人单位评价对学生职业道德、专业知识、专业能力的评价。</w:t>
      </w:r>
    </w:p>
    <w:p w14:paraId="55E4FDEC">
      <w:pPr>
        <w:rPr>
          <w:sz w:val="30"/>
          <w:szCs w:val="30"/>
        </w:rPr>
      </w:pPr>
      <w:r>
        <w:rPr>
          <w:rFonts w:hint="eastAsia"/>
          <w:sz w:val="30"/>
          <w:szCs w:val="30"/>
        </w:rPr>
        <w:t>（六）质量管理</w:t>
      </w:r>
    </w:p>
    <w:p w14:paraId="7258D8EF">
      <w:pPr>
        <w:ind w:firstLine="420"/>
      </w:pPr>
      <w:r>
        <w:rPr>
          <w:rFonts w:hint="eastAsia"/>
        </w:rPr>
        <w:t>1.学校和二级院系建立专业人才培养质量保障机制，健全专业教学质量监控管理制度，完善课堂教学、教学评价、实习实训、毕业设计以及专业调研、人才培养方案更新、资源建设等方面质量标准建设，通过教学实施、过程监控、质量评价和持续改进，达到人才培养规格要求。</w:t>
      </w:r>
    </w:p>
    <w:p w14:paraId="113C70F2">
      <w:pPr>
        <w:ind w:firstLine="420"/>
      </w:pPr>
      <w:r>
        <w:rPr>
          <w:rFonts w:hint="eastAsia"/>
        </w:rPr>
        <w:t>2.学校和二级院系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53A26412">
      <w:pPr>
        <w:ind w:firstLine="420"/>
      </w:pPr>
      <w:r>
        <w:rPr>
          <w:rFonts w:hint="eastAsia"/>
        </w:rPr>
        <w:t>3.学校应建立毕业生跟踪反馈机制及社会评价机制，并对生源情况、在校生学业水平、毕业生就业情况等进行分析，定期评价人才培养质量和培养目标达成情况。</w:t>
      </w:r>
    </w:p>
    <w:p w14:paraId="0E06FEE0">
      <w:pPr>
        <w:ind w:firstLine="420"/>
      </w:pPr>
      <w:r>
        <w:rPr>
          <w:rFonts w:hint="eastAsia"/>
        </w:rPr>
        <w:t>4.专业教研组织应充分利用评价分析结果有效改进专业教学，持续提高人才培养质量。</w:t>
      </w:r>
    </w:p>
    <w:p w14:paraId="2772DD97">
      <w:pPr>
        <w:ind w:firstLine="420"/>
      </w:pPr>
      <w:r>
        <w:rPr>
          <w:rFonts w:hint="eastAsia"/>
        </w:rPr>
        <w:t>5.建立毕业生跟踪反馈机制及社会评价机制，并对生源情况、在校生学业水平、毕业生就业情况等进行分析，定期评价人才培养质量和培养目标达成情况。</w:t>
      </w:r>
    </w:p>
    <w:p w14:paraId="4F870866">
      <w:pPr>
        <w:ind w:firstLine="420"/>
      </w:pPr>
      <w:r>
        <w:rPr>
          <w:rFonts w:hint="eastAsia"/>
        </w:rPr>
        <w:t>6.充分利用评价分析结果有效改进专业教学，持续提高人才培养质量。</w:t>
      </w:r>
    </w:p>
    <w:p w14:paraId="610ED000">
      <w:pPr>
        <w:rPr>
          <w:sz w:val="32"/>
          <w:szCs w:val="32"/>
        </w:rPr>
      </w:pPr>
    </w:p>
    <w:p w14:paraId="31E1FA5B">
      <w:pPr>
        <w:rPr>
          <w:sz w:val="32"/>
          <w:szCs w:val="32"/>
        </w:rPr>
      </w:pPr>
      <w:r>
        <w:rPr>
          <w:rFonts w:hint="eastAsia"/>
          <w:sz w:val="32"/>
          <w:szCs w:val="32"/>
        </w:rPr>
        <w:t>附录1</w:t>
      </w:r>
    </w:p>
    <w:p w14:paraId="04448FA8">
      <w:pPr>
        <w:rPr>
          <w:b/>
          <w:bCs/>
        </w:rPr>
      </w:pPr>
      <w:r>
        <w:rPr>
          <w:rFonts w:hint="eastAsia"/>
          <w:b/>
          <w:bCs/>
        </w:rPr>
        <w:t>计算机应用技术专业课程描述</w:t>
      </w:r>
    </w:p>
    <w:p w14:paraId="1E6C5A47">
      <w:r>
        <w:rPr>
          <w:rFonts w:hint="eastAsia"/>
        </w:rPr>
        <w:t>一、公共基础课程</w:t>
      </w:r>
    </w:p>
    <w:p w14:paraId="7358690A">
      <w:pPr>
        <w:rPr>
          <w:b/>
          <w:bCs/>
        </w:rPr>
      </w:pPr>
      <w:r>
        <w:rPr>
          <w:rFonts w:hint="eastAsia"/>
          <w:b/>
          <w:bCs/>
        </w:rPr>
        <w:t>毛泽东思想和中国特色社会主义理论体系概论</w:t>
      </w:r>
    </w:p>
    <w:p w14:paraId="4DDDE8F7">
      <w:r>
        <w:rPr>
          <w:rFonts w:hint="eastAsia"/>
        </w:rPr>
        <w:t>课程目标：准确把握马克思主义中国化过程中形成的理论成果，深刻认识中国共产党领导人民革命、建设和改革的历史进程和成就。提高运用马克思主义的立场、观点和方法分析解决问题的能力。坚定四个自信，增强投身我国社会主义现代化建设的自觉性和主动性。</w:t>
      </w:r>
    </w:p>
    <w:p w14:paraId="0C799000">
      <w:r>
        <w:rPr>
          <w:rFonts w:hint="eastAsia"/>
        </w:rPr>
        <w:t>主要内容：毛泽东思想；邓小平理论；“三个代表”重要思想；科学发展观；习近平新时代中国特色社会主义思想。</w:t>
      </w:r>
    </w:p>
    <w:p w14:paraId="0E604B76">
      <w:r>
        <w:rPr>
          <w:rFonts w:hint="eastAsia"/>
        </w:rPr>
        <w:t>教学要求：使学生系统掌握毛泽东思想和中国特色社会主义理论体系的基本原理及其对当代中国发展的重大意义，正确认识中国特色社会主义建设的发展规律，自觉为实现中华民族伟大复兴的中国梦而奋斗。</w:t>
      </w:r>
    </w:p>
    <w:p w14:paraId="4476930E">
      <w:pPr>
        <w:rPr>
          <w:b/>
          <w:bCs/>
        </w:rPr>
      </w:pPr>
      <w:r>
        <w:rPr>
          <w:rFonts w:hint="eastAsia"/>
          <w:b/>
          <w:bCs/>
        </w:rPr>
        <w:t>思想道德修养与法律基础</w:t>
      </w:r>
    </w:p>
    <w:p w14:paraId="32191099">
      <w:r>
        <w:rPr>
          <w:rFonts w:hint="eastAsia"/>
        </w:rPr>
        <w:t>课程目标：正确认识时代新人的历史责任，准确把握社会主义思想道德建设的主要内容，掌握社会主义法治的基本精神。提高运用马克思主义理论认识、分析、解决问题的能力。提高思想道德素质和法治素养，自觉担当民族复兴大任。</w:t>
      </w:r>
    </w:p>
    <w:p w14:paraId="1215C3D4">
      <w:r>
        <w:rPr>
          <w:rFonts w:hint="eastAsia"/>
        </w:rPr>
        <w:t>主要内容：做担当民族复兴大任的时代新人；人生的青春之问；理想信念；中国精神；社会主义核心价值观；明大德守公德严私德；尊法学法守法用法。</w:t>
      </w:r>
    </w:p>
    <w:p w14:paraId="3A7229ED">
      <w:r>
        <w:rPr>
          <w:rFonts w:hint="eastAsia"/>
        </w:rPr>
        <w:t>教学要求：以马克思主义理论为指导，把社会主义核心价值观贯穿教育教学全过程，通过理论学习和实践体验，全面提高大学生的思想道德素质、行为修养和法治素养，做有理想、有本领、有担当的时代新人。</w:t>
      </w:r>
    </w:p>
    <w:p w14:paraId="255973EA">
      <w:pPr>
        <w:rPr>
          <w:b/>
          <w:bCs/>
        </w:rPr>
      </w:pPr>
      <w:r>
        <w:rPr>
          <w:rFonts w:hint="eastAsia"/>
          <w:b/>
          <w:bCs/>
        </w:rPr>
        <w:t>形势与政策</w:t>
      </w:r>
    </w:p>
    <w:p w14:paraId="50523791">
      <w:r>
        <w:rPr>
          <w:rFonts w:hint="eastAsia"/>
        </w:rPr>
        <w:t>课程目标：了解党和国家重大方针政策及当前国际形势，正确认识党和国家面临的形势和任务。提高学生认知时事、认同政策、认清趋势的能力。珍惜和维护国家稳定的大局，坚定四个自信。</w:t>
      </w:r>
    </w:p>
    <w:p w14:paraId="75BB4836">
      <w:r>
        <w:rPr>
          <w:rFonts w:hint="eastAsia"/>
        </w:rPr>
        <w:t>主要内容：党的基本路线、方针、政策；改革开放和社会主义现代化建设的新形势、任务和发展成就；当前国际形势与国际关系的状况、发展趋势和我国的对外政。</w:t>
      </w:r>
    </w:p>
    <w:p w14:paraId="1252D3BA">
      <w:r>
        <w:rPr>
          <w:rFonts w:hint="eastAsia"/>
        </w:rPr>
        <w:t>教学要求：通过教学，使学生认清当前国内外经济政治形势、国际关系以及国内外热点事件，阐明我国政府的基本原则、基本立场与应对政策。注重理论与实际的结合，力求达到知识传递与思想深化的双重效果。</w:t>
      </w:r>
    </w:p>
    <w:p w14:paraId="4305A0C4">
      <w:pPr>
        <w:rPr>
          <w:b/>
          <w:bCs/>
        </w:rPr>
      </w:pPr>
      <w:r>
        <w:rPr>
          <w:rFonts w:hint="eastAsia"/>
          <w:b/>
          <w:bCs/>
        </w:rPr>
        <w:t>体育与健康</w:t>
      </w:r>
    </w:p>
    <w:p w14:paraId="4261F207">
      <w:r>
        <w:rPr>
          <w:rFonts w:hint="eastAsia"/>
        </w:rPr>
        <w:t>课程目标：了解一定的体育基础理论知识，掌握科学的体育锻炼方法，至少熟练掌握二项体育运动项目的基本技能，提高终身体育锻炼能力和从事幼儿体育活动组织能力。</w:t>
      </w:r>
    </w:p>
    <w:p w14:paraId="2B8C0B53">
      <w:r>
        <w:rPr>
          <w:rFonts w:hint="eastAsia"/>
        </w:rPr>
        <w:t>主要内容：田径、体操、篮球、排球、足球、羽毛球、乒乓球、网球、健美操、体育舞蹈、武术、定向运动等项目教学。</w:t>
      </w:r>
    </w:p>
    <w:p w14:paraId="0AD4DC6B">
      <w:r>
        <w:rPr>
          <w:rFonts w:hint="eastAsia"/>
        </w:rPr>
        <w:t>教学要求：使学生了解增进健康的方法和掌握一定的运动技能，掌握队列队形指挥的基本知识和幼儿体育游戏的组织与方法，使学生初步熟悉幼儿体育活动的组织方法。</w:t>
      </w:r>
    </w:p>
    <w:p w14:paraId="3FE170B1">
      <w:pPr>
        <w:rPr>
          <w:b/>
          <w:bCs/>
        </w:rPr>
      </w:pPr>
      <w:r>
        <w:rPr>
          <w:rFonts w:hint="eastAsia"/>
          <w:b/>
          <w:bCs/>
        </w:rPr>
        <w:t>现代信息技术</w:t>
      </w:r>
    </w:p>
    <w:p w14:paraId="5E21FB9E">
      <w:r>
        <w:rPr>
          <w:rFonts w:hint="eastAsia"/>
        </w:rPr>
        <w:t>课程目标：了解信息时代对教师的基本要求；能使用基本办公软件处理办公文件以及数据；掌握多媒体教学课件以及微课的设计与制作；能合理优化地使用信息技术辅助教学。</w:t>
      </w:r>
    </w:p>
    <w:p w14:paraId="5EDAB1B6">
      <w:r>
        <w:rPr>
          <w:rFonts w:hint="eastAsia"/>
        </w:rPr>
        <w:t>主要内容：信息技术与教育概述；文字处理软件Word；电子表格系统Excel；多媒体教学素材加工处理；多媒体课件和微课的设计与制作。</w:t>
      </w:r>
    </w:p>
    <w:p w14:paraId="3E01595C">
      <w:r>
        <w:rPr>
          <w:rFonts w:hint="eastAsia"/>
        </w:rPr>
        <w:t>教学要求：使学生掌握基本的数字化办公技能；培养学生对多媒体教学素材和教学课件的综合处理能力；使学生具备使用信息技术有效开展教学的能力。</w:t>
      </w:r>
    </w:p>
    <w:p w14:paraId="5C9747D4">
      <w:pPr>
        <w:rPr>
          <w:b/>
          <w:bCs/>
        </w:rPr>
      </w:pPr>
      <w:r>
        <w:rPr>
          <w:rFonts w:hint="eastAsia"/>
          <w:b/>
          <w:bCs/>
        </w:rPr>
        <w:t>大学生心理健康教育</w:t>
      </w:r>
    </w:p>
    <w:p w14:paraId="008F02BC">
      <w:r>
        <w:rPr>
          <w:rFonts w:hint="eastAsia"/>
        </w:rPr>
        <w:t>课程目标：掌握一定的心理健康知识，理解心理健康的标准，熟悉常见心理问题及其预防等心理学基础知识，优化心理品质，塑造健康人格、提升自我心理调节的能力。培养适应社会发展需要的新时期高素质职业技术人才。</w:t>
      </w:r>
    </w:p>
    <w:p w14:paraId="0F7360D0">
      <w:r>
        <w:rPr>
          <w:rFonts w:hint="eastAsia"/>
        </w:rPr>
        <w:t>主要内容：心理健康基础理论；大学生心理发展特点及规律；大学生心理发展常见问题及调适策略。</w:t>
      </w:r>
    </w:p>
    <w:p w14:paraId="0DD21A8E">
      <w:r>
        <w:rPr>
          <w:rFonts w:hint="eastAsia"/>
        </w:rPr>
        <w:t>教学要求：本课程主要教学方法有案例分析法、讲授法、讨论法等，鼓励学生通过体验、实践、讨论、合作探究等方式展开学习，为将来成为一名身心健康的职业教育工作者或幼儿教师奠定基础。</w:t>
      </w:r>
    </w:p>
    <w:p w14:paraId="54EB49F8">
      <w:pPr>
        <w:rPr>
          <w:b/>
          <w:bCs/>
        </w:rPr>
      </w:pPr>
      <w:r>
        <w:rPr>
          <w:rFonts w:hint="eastAsia"/>
          <w:b/>
          <w:bCs/>
        </w:rPr>
        <w:t>大学生美育教育</w:t>
      </w:r>
    </w:p>
    <w:p w14:paraId="433DCB78">
      <w:r>
        <w:rPr>
          <w:rFonts w:hint="eastAsia"/>
        </w:rPr>
        <w:t>课程目标：了解美学的基本原理，美育的意义、任务和内容途径，熟悉音乐、美术的基本知识，至少掌握一项音乐或美术类基本技能，提高发现美、欣赏美、创造美的能力，树立正确的审美观。</w:t>
      </w:r>
    </w:p>
    <w:p w14:paraId="1250DAD4">
      <w:r>
        <w:rPr>
          <w:rFonts w:hint="eastAsia"/>
        </w:rPr>
        <w:t>主要内容：美育概述（意义、任务、途径）、音乐艺术（音乐理论基础，视唱练习，声乐训练基础，音乐欣赏，合唱指挥）、美术艺术（美术的种类及特点，美术鉴赏，简笔画，手工制作，色彩基础，线描）。</w:t>
      </w:r>
    </w:p>
    <w:p w14:paraId="3F79FC22">
      <w:r>
        <w:rPr>
          <w:rFonts w:hint="eastAsia"/>
        </w:rPr>
        <w:t>教学要求：使学生了解和掌握美育概况及内容，掌握基本的歌唱发声及基本视唱，理解中外经典声乐器乐作品的艺术手法和意义；能掌握基本的绘画技法、设计原则和审美规律，能掌握美术作品鉴赏的基本方法。</w:t>
      </w:r>
    </w:p>
    <w:p w14:paraId="470E292E">
      <w:pPr>
        <w:rPr>
          <w:b/>
          <w:bCs/>
        </w:rPr>
      </w:pPr>
      <w:r>
        <w:rPr>
          <w:rFonts w:hint="eastAsia"/>
          <w:b/>
          <w:bCs/>
        </w:rPr>
        <w:t>中华传统文化概论</w:t>
      </w:r>
    </w:p>
    <w:p w14:paraId="1929DA4E">
      <w:r>
        <w:rPr>
          <w:rFonts w:hint="eastAsia"/>
        </w:rPr>
        <w:t>课程目标：掌握中国传统文化的基本知识和重要精神，掌握幼儿《中华优秀传统文化》课程教学技能，增强传承弘扬优秀传统文化的责任感和使命感。</w:t>
      </w:r>
    </w:p>
    <w:p w14:paraId="7BE993BB">
      <w:r>
        <w:rPr>
          <w:rFonts w:hint="eastAsia"/>
        </w:rPr>
        <w:t>主要内容：中华优秀传统文化的基本知识和重要精神，幼儿《中华优秀传统文化》课程内容解读和教学方法。</w:t>
      </w:r>
    </w:p>
    <w:p w14:paraId="18EDE3B3">
      <w:r>
        <w:rPr>
          <w:rFonts w:hint="eastAsia"/>
        </w:rPr>
        <w:t>教学要求：通过多种手段和方法，使学生掌握中国传统文化的基本知识和重要精神，了解中华优秀传统文化在日常生活的渗透，达到幼儿《中华优秀传统文化》课程的任职标准。</w:t>
      </w:r>
    </w:p>
    <w:p w14:paraId="1A3EE420">
      <w:pPr>
        <w:rPr>
          <w:b/>
          <w:bCs/>
        </w:rPr>
      </w:pPr>
      <w:r>
        <w:rPr>
          <w:rFonts w:hint="eastAsia"/>
          <w:b/>
          <w:bCs/>
        </w:rPr>
        <w:t>军事理论</w:t>
      </w:r>
    </w:p>
    <w:p w14:paraId="2C3B58E7">
      <w:r>
        <w:rPr>
          <w:rFonts w:hint="eastAsia"/>
        </w:rPr>
        <w:t>课程目标：让学生了解掌握军事基础知识和基本军事技能，增强国防观念、国家安全意识和忧患危机意识，弘扬爱国主义精神、传承红色基因、提高学生综合国防素质。</w:t>
      </w:r>
    </w:p>
    <w:p w14:paraId="4A5079C6">
      <w:r>
        <w:rPr>
          <w:rFonts w:hint="eastAsia"/>
        </w:rPr>
        <w:t>主要内容：军事理论课包含中国国防、国家安全、军事思想、现代战争、信息化装备五大主要内容。军事技能训练包含共同条令教育与训练、射击与战术训练、防卫技能与战时防护训练、战备基础与应用训练四大主要内容。</w:t>
      </w:r>
    </w:p>
    <w:p w14:paraId="698F4AAA">
      <w:r>
        <w:rPr>
          <w:rFonts w:hint="eastAsia"/>
        </w:rPr>
        <w:t>教学要求：军事课纳入普通高等学校人才培养体系，列入学校人才培养方案和教学计划，实行学分制管理，课程考核成绩记入学籍档案。</w:t>
      </w:r>
    </w:p>
    <w:p w14:paraId="16CEF498">
      <w:pPr>
        <w:rPr>
          <w:b/>
          <w:bCs/>
        </w:rPr>
      </w:pPr>
      <w:r>
        <w:rPr>
          <w:rFonts w:hint="eastAsia"/>
          <w:b/>
          <w:bCs/>
        </w:rPr>
        <w:t>劳动教育</w:t>
      </w:r>
    </w:p>
    <w:p w14:paraId="506F9D71">
      <w:r>
        <w:rPr>
          <w:rFonts w:hint="eastAsia"/>
        </w:rPr>
        <w:t>课程目标：通过劳动教育，学生能够形成马克思主义劳动观，学生养成热爱劳动、尊重普通劳动者、珍惜劳动成果的情感和勤俭、奋斗、创新、奉献的劳动精神；养成良好的劳动习惯。</w:t>
      </w:r>
    </w:p>
    <w:p w14:paraId="6A5356CC">
      <w:r>
        <w:rPr>
          <w:rFonts w:hint="eastAsia"/>
        </w:rPr>
        <w:t>主要内容：培养学生劳动意识和公共服务意识，树立正确的劳动观；开展生产劳动和服务性劳动教育，积累职业劳动经验；组织课外实践劳动教育活动，提升学生劳动创造能力。</w:t>
      </w:r>
    </w:p>
    <w:p w14:paraId="5B9458B3">
      <w:r>
        <w:rPr>
          <w:rFonts w:hint="eastAsia"/>
        </w:rPr>
        <w:t>教学要求：根据劳动教育目标，设定具体评价标准，关注学生在劳动教育实践活动中的实际表现，开展过程性评价；根据用人单位反馈、社会实践表现评价等他人评价为辅，以学生的物化成果为参考，对学生的劳动观念、劳动能力进行总结性评价。</w:t>
      </w:r>
    </w:p>
    <w:p w14:paraId="17340705">
      <w:pPr>
        <w:rPr>
          <w:b/>
          <w:bCs/>
        </w:rPr>
      </w:pPr>
      <w:r>
        <w:rPr>
          <w:rFonts w:hint="eastAsia"/>
          <w:b/>
          <w:bCs/>
        </w:rPr>
        <w:t>就业指导</w:t>
      </w:r>
    </w:p>
    <w:p w14:paraId="43B622A9">
      <w:r>
        <w:rPr>
          <w:rFonts w:hint="eastAsia"/>
        </w:rPr>
        <w:t>课程目标：通过职业发展与就业（创业）教育，使学生理性地规划自身未来的发展，激发职业生涯发展的自主意识；引导学生正确认识当前的就业形势，熟悉相关就业（创业）政策，树立适应社会需求的就业观，使学生在心理上做好走向社会的准备，提高就业能力和生涯管理能力。</w:t>
      </w:r>
    </w:p>
    <w:p w14:paraId="2F63A630">
      <w:r>
        <w:rPr>
          <w:rFonts w:hint="eastAsia"/>
        </w:rPr>
        <w:t>主要内容：职业发展规划教育、就业（创业）教育。</w:t>
      </w:r>
    </w:p>
    <w:p w14:paraId="7B372881">
      <w:r>
        <w:rPr>
          <w:rFonts w:hint="eastAsia"/>
        </w:rPr>
        <w:t>教学要求：从学生需求出发，结合职业发展与就业（创业）教育目标，理论与实践相结合，讲授与训练相结合，充分利用各种资源，发挥师生双方在教学中的主动性和创造性，重视学生态度、观念的转变和技能的获得，采用过程评价和结果评价相结合的方式。</w:t>
      </w:r>
    </w:p>
    <w:p w14:paraId="44368D5E">
      <w:r>
        <w:rPr>
          <w:rFonts w:hint="eastAsia"/>
        </w:rPr>
        <w:t>二、专业核心课程</w:t>
      </w:r>
    </w:p>
    <w:p w14:paraId="0184433B">
      <w:pPr>
        <w:rPr>
          <w:b/>
          <w:bCs/>
        </w:rPr>
      </w:pPr>
      <w:r>
        <w:rPr>
          <w:rFonts w:hint="eastAsia"/>
          <w:b/>
          <w:bCs/>
        </w:rPr>
        <w:t>网站运营管理</w:t>
      </w:r>
    </w:p>
    <w:p w14:paraId="3854C190">
      <w:r>
        <w:rPr>
          <w:rFonts w:hint="eastAsia"/>
        </w:rPr>
        <w:t>课程目标：让学生掌握域名的设计选择，能够对网站进行宣传推广和网络营销管理，能够完成网站后期更新维护，能对网站进行企业化操作等。</w:t>
      </w:r>
    </w:p>
    <w:p w14:paraId="33BE66D0">
      <w:r>
        <w:rPr>
          <w:rFonts w:hint="eastAsia"/>
        </w:rPr>
        <w:t>主要内容：网站的设计流程；网站建设的需求分析与规划；网站建设的知识与方法；网站运营管理的知识与方法；网站优化的相关知识；网站推广的方法。</w:t>
      </w:r>
    </w:p>
    <w:p w14:paraId="7E449403">
      <w:pPr>
        <w:rPr>
          <w:b/>
          <w:bCs/>
        </w:rPr>
      </w:pPr>
      <w:r>
        <w:rPr>
          <w:rFonts w:hint="eastAsia"/>
          <w:b/>
          <w:bCs/>
        </w:rPr>
        <w:t>网站优化SEO技术</w:t>
      </w:r>
    </w:p>
    <w:p w14:paraId="7615B396">
      <w:r>
        <w:rPr>
          <w:rFonts w:hint="eastAsia"/>
        </w:rPr>
        <w:t>课程目标：通过项目实战系统学习，要求学生能够诊断、分析所有阻碍搜索引擎免费推广的问题和漏洞，并逐个解决，能够消除影响百度、谷歌、搜狗、搜搜排名的一切不利因素，快速获得百度、谷歌等搜索引擎长期、稳定的排名，最终能够成功完成一个SEO网页优化项目。</w:t>
      </w:r>
    </w:p>
    <w:p w14:paraId="5E813867">
      <w:r>
        <w:rPr>
          <w:rFonts w:hint="eastAsia"/>
        </w:rPr>
        <w:t>主要内容：SEO搜索引擎推广的方法和概念；使用搜索引擎营销工具进行各项活动；网站优化所要达到的各项数据指标；搜索引擎网络广告的具体应用；网站的SEO搜索引擎优化的工作流程。</w:t>
      </w:r>
    </w:p>
    <w:p w14:paraId="0EC7DA98">
      <w:pPr>
        <w:rPr>
          <w:b/>
          <w:bCs/>
        </w:rPr>
      </w:pPr>
      <w:r>
        <w:rPr>
          <w:rFonts w:hint="eastAsia"/>
          <w:b/>
          <w:bCs/>
        </w:rPr>
        <w:t>LAMP高级应用开发</w:t>
      </w:r>
    </w:p>
    <w:p w14:paraId="262EA373">
      <w:r>
        <w:rPr>
          <w:rFonts w:hint="eastAsia"/>
        </w:rPr>
        <w:t>课程目标：通过项目实战系统学习，要求学生能够掌握Laravel框架基础知识，应用Laravel框架开发网站，完成动态网站后台管理系统的开发与实现。</w:t>
      </w:r>
    </w:p>
    <w:p w14:paraId="519B9FE5">
      <w:r>
        <w:rPr>
          <w:rFonts w:hint="eastAsia"/>
        </w:rPr>
        <w:t>主要内容：网站设计的基本知识；网站开发语言(PHP)；网站数据库(MYSQL)；Laravel框架开发网站；网页美化处理；模块的设计与开发；网站的推广与运营。</w:t>
      </w:r>
    </w:p>
    <w:p w14:paraId="48EA7FBE">
      <w:pPr>
        <w:rPr>
          <w:b/>
          <w:bCs/>
        </w:rPr>
      </w:pPr>
      <w:r>
        <w:rPr>
          <w:rFonts w:hint="eastAsia"/>
          <w:b/>
          <w:bCs/>
        </w:rPr>
        <w:t>前端框架应用开发</w:t>
      </w:r>
    </w:p>
    <w:p w14:paraId="767E465B">
      <w:r>
        <w:rPr>
          <w:rFonts w:hint="eastAsia"/>
        </w:rPr>
        <w:t>课程目标：通过项目实战系统学习，要求学生能够应用vue框架开发网站前端，完成前端页面的设计和制造，能够通过接口获取服务器数据。</w:t>
      </w:r>
    </w:p>
    <w:p w14:paraId="0248AA3A">
      <w:r>
        <w:rPr>
          <w:rFonts w:hint="eastAsia"/>
        </w:rPr>
        <w:t>主要内容：前端框架开发的基本流程；vue框架的环境配置；vue框架的基本知识；利用vue框架进行前端应用开发的方法；项目打包及上线。</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lYzBmYWNmMTE1NjZkZTRmZmU5YzYwYjg1ZWUxYjAifQ=="/>
  </w:docVars>
  <w:rsids>
    <w:rsidRoot w:val="703F7B5D"/>
    <w:rsid w:val="0002321B"/>
    <w:rsid w:val="00065B54"/>
    <w:rsid w:val="00101C3C"/>
    <w:rsid w:val="00234E81"/>
    <w:rsid w:val="002369C1"/>
    <w:rsid w:val="002B74A2"/>
    <w:rsid w:val="00320406"/>
    <w:rsid w:val="003345D0"/>
    <w:rsid w:val="003B22EB"/>
    <w:rsid w:val="003B6ABB"/>
    <w:rsid w:val="003B78C2"/>
    <w:rsid w:val="003F7BB5"/>
    <w:rsid w:val="00407381"/>
    <w:rsid w:val="004D08AC"/>
    <w:rsid w:val="004D718C"/>
    <w:rsid w:val="00537E1A"/>
    <w:rsid w:val="005447A8"/>
    <w:rsid w:val="0056792F"/>
    <w:rsid w:val="005E04E9"/>
    <w:rsid w:val="006220BA"/>
    <w:rsid w:val="00702274"/>
    <w:rsid w:val="007426EC"/>
    <w:rsid w:val="0075388A"/>
    <w:rsid w:val="008746A4"/>
    <w:rsid w:val="0089178C"/>
    <w:rsid w:val="00953340"/>
    <w:rsid w:val="0096490C"/>
    <w:rsid w:val="009B615E"/>
    <w:rsid w:val="00B57C45"/>
    <w:rsid w:val="00BA2F04"/>
    <w:rsid w:val="00C06B79"/>
    <w:rsid w:val="00C378C7"/>
    <w:rsid w:val="00C96B59"/>
    <w:rsid w:val="00CA78B8"/>
    <w:rsid w:val="00DA07E3"/>
    <w:rsid w:val="00DD7FB9"/>
    <w:rsid w:val="00E13EE1"/>
    <w:rsid w:val="00E178BE"/>
    <w:rsid w:val="00E35800"/>
    <w:rsid w:val="00E94E1A"/>
    <w:rsid w:val="00F82885"/>
    <w:rsid w:val="3A974BC3"/>
    <w:rsid w:val="46443803"/>
    <w:rsid w:val="4AC72922"/>
    <w:rsid w:val="4C527DBA"/>
    <w:rsid w:val="545C275C"/>
    <w:rsid w:val="58B04C9B"/>
    <w:rsid w:val="5AA05130"/>
    <w:rsid w:val="5BB45DBD"/>
    <w:rsid w:val="5FC3717F"/>
    <w:rsid w:val="66631B76"/>
    <w:rsid w:val="703F7B5D"/>
    <w:rsid w:val="77321A2D"/>
    <w:rsid w:val="7B1A7CA5"/>
    <w:rsid w:val="7D2E431D"/>
    <w:rsid w:val="7FD7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5"/>
    <w:qFormat/>
    <w:uiPriority w:val="0"/>
    <w:pPr>
      <w:tabs>
        <w:tab w:val="center" w:pos="4153"/>
        <w:tab w:val="right" w:pos="8306"/>
      </w:tabs>
      <w:snapToGrid w:val="0"/>
      <w:jc w:val="left"/>
    </w:pPr>
    <w:rPr>
      <w:sz w:val="18"/>
      <w:szCs w:val="18"/>
    </w:rPr>
  </w:style>
  <w:style w:type="paragraph" w:styleId="4">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customStyle="1" w:styleId="10">
    <w:name w:val="font131"/>
    <w:basedOn w:val="8"/>
    <w:qFormat/>
    <w:uiPriority w:val="0"/>
    <w:rPr>
      <w:rFonts w:hint="eastAsia" w:ascii="宋体" w:hAnsi="宋体" w:eastAsia="宋体" w:cs="宋体"/>
      <w:color w:val="FF0000"/>
      <w:sz w:val="22"/>
      <w:szCs w:val="22"/>
      <w:u w:val="none"/>
    </w:rPr>
  </w:style>
  <w:style w:type="character" w:customStyle="1" w:styleId="11">
    <w:name w:val="font101"/>
    <w:basedOn w:val="8"/>
    <w:qFormat/>
    <w:uiPriority w:val="0"/>
    <w:rPr>
      <w:rFonts w:hint="eastAsia" w:ascii="宋体" w:hAnsi="宋体" w:eastAsia="宋体" w:cs="宋体"/>
      <w:color w:val="000000"/>
      <w:sz w:val="22"/>
      <w:szCs w:val="22"/>
      <w:u w:val="none"/>
    </w:rPr>
  </w:style>
  <w:style w:type="character" w:customStyle="1" w:styleId="12">
    <w:name w:val="font61"/>
    <w:basedOn w:val="8"/>
    <w:qFormat/>
    <w:uiPriority w:val="0"/>
    <w:rPr>
      <w:rFonts w:hint="eastAsia" w:ascii="宋体" w:hAnsi="宋体" w:eastAsia="宋体" w:cs="宋体"/>
      <w:color w:val="FF0000"/>
      <w:sz w:val="22"/>
      <w:szCs w:val="22"/>
      <w:u w:val="none"/>
    </w:rPr>
  </w:style>
  <w:style w:type="character" w:customStyle="1" w:styleId="13">
    <w:name w:val="font51"/>
    <w:basedOn w:val="8"/>
    <w:uiPriority w:val="0"/>
    <w:rPr>
      <w:rFonts w:hint="eastAsia" w:ascii="宋体" w:hAnsi="宋体" w:eastAsia="宋体" w:cs="宋体"/>
      <w:color w:val="000000"/>
      <w:sz w:val="22"/>
      <w:szCs w:val="22"/>
      <w:u w:val="none"/>
    </w:rPr>
  </w:style>
  <w:style w:type="character" w:customStyle="1" w:styleId="14">
    <w:name w:val="页眉 Char"/>
    <w:basedOn w:val="8"/>
    <w:link w:val="4"/>
    <w:uiPriority w:val="0"/>
    <w:rPr>
      <w:rFonts w:asciiTheme="minorHAnsi" w:hAnsiTheme="minorHAnsi" w:eastAsiaTheme="minorEastAsia" w:cstheme="minorBidi"/>
      <w:kern w:val="2"/>
      <w:sz w:val="18"/>
      <w:szCs w:val="18"/>
    </w:rPr>
  </w:style>
  <w:style w:type="character" w:customStyle="1" w:styleId="15">
    <w:name w:val="页脚 Char"/>
    <w:basedOn w:val="8"/>
    <w:link w:val="3"/>
    <w:qFormat/>
    <w:uiPriority w:val="0"/>
    <w:rPr>
      <w:rFonts w:asciiTheme="minorHAnsi" w:hAnsiTheme="minorHAnsi" w:eastAsiaTheme="minorEastAsia" w:cstheme="minorBidi"/>
      <w:kern w:val="2"/>
      <w:sz w:val="18"/>
      <w:szCs w:val="18"/>
    </w:rPr>
  </w:style>
  <w:style w:type="character" w:customStyle="1" w:styleId="16">
    <w:name w:val="font141"/>
    <w:basedOn w:val="8"/>
    <w:uiPriority w:val="0"/>
    <w:rPr>
      <w:rFonts w:hint="eastAsia" w:ascii="宋体" w:hAnsi="宋体" w:eastAsia="宋体" w:cs="宋体"/>
      <w:color w:val="000000"/>
      <w:sz w:val="22"/>
      <w:szCs w:val="22"/>
      <w:u w:val="none"/>
    </w:rPr>
  </w:style>
  <w:style w:type="character" w:customStyle="1" w:styleId="17">
    <w:name w:val="font171"/>
    <w:basedOn w:val="8"/>
    <w:uiPriority w:val="0"/>
    <w:rPr>
      <w:rFonts w:hint="eastAsia" w:ascii="宋体" w:hAnsi="宋体" w:eastAsia="宋体" w:cs="宋体"/>
      <w:color w:val="FF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2841</Words>
  <Characters>3066</Characters>
  <Lines>69</Lines>
  <Paragraphs>19</Paragraphs>
  <TotalTime>126</TotalTime>
  <ScaleCrop>false</ScaleCrop>
  <LinksUpToDate>false</LinksUpToDate>
  <CharactersWithSpaces>3074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2022-05-13T09:18:00Z</dcterms:created>
  <dc:creator>行云流水</dc:creator>
  <cp:lastModifiedBy>永怀</cp:lastModifiedBy>
  <dcterms:modified xsi:type="dcterms:W3CDTF">2024-12-05T02:31:36Z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7359B551FBB84558AC92F0149E35C0B3</vt:lpwstr>
  </property>
</Properties>
</file>